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1E7" w:rsidRDefault="005851E7" w:rsidP="005851E7">
      <w:pPr>
        <w:rPr>
          <w:rFonts w:cstheme="minorHAnsi"/>
          <w:b/>
          <w:sz w:val="32"/>
          <w:szCs w:val="32"/>
          <w:lang w:val="en-US"/>
        </w:rPr>
      </w:pPr>
      <w:bookmarkStart w:id="0" w:name="_GoBack"/>
      <w:bookmarkEnd w:id="0"/>
      <w:r>
        <w:rPr>
          <w:rFonts w:cstheme="minorHAnsi"/>
          <w:b/>
          <w:sz w:val="32"/>
          <w:szCs w:val="32"/>
          <w:lang w:val="en-US"/>
        </w:rPr>
        <w:t>Dentistry – a high risk activity?</w:t>
      </w:r>
    </w:p>
    <w:p w:rsidR="005851E7" w:rsidRPr="005851E7" w:rsidRDefault="005851E7" w:rsidP="005851E7">
      <w:pPr>
        <w:rPr>
          <w:rFonts w:cstheme="minorHAnsi"/>
          <w:b/>
          <w:sz w:val="32"/>
          <w:szCs w:val="32"/>
          <w:lang w:val="en-US"/>
        </w:rPr>
      </w:pPr>
      <w:r>
        <w:rPr>
          <w:rFonts w:cstheme="minorHAnsi"/>
          <w:b/>
          <w:sz w:val="28"/>
          <w:szCs w:val="28"/>
          <w:lang w:val="en-US"/>
        </w:rPr>
        <w:t>Maintenance and strengthening f</w:t>
      </w:r>
      <w:r w:rsidRPr="005851E7">
        <w:rPr>
          <w:rFonts w:cstheme="minorHAnsi"/>
          <w:b/>
          <w:sz w:val="28"/>
          <w:szCs w:val="28"/>
          <w:lang w:val="en-US"/>
        </w:rPr>
        <w:t xml:space="preserve">ragile protective barriers – an important issue for </w:t>
      </w:r>
      <w:r>
        <w:rPr>
          <w:rFonts w:cstheme="minorHAnsi"/>
          <w:b/>
          <w:sz w:val="28"/>
          <w:szCs w:val="28"/>
          <w:lang w:val="en-US"/>
        </w:rPr>
        <w:t xml:space="preserve">all dental </w:t>
      </w:r>
      <w:r w:rsidRPr="005851E7">
        <w:rPr>
          <w:rFonts w:cstheme="minorHAnsi"/>
          <w:b/>
          <w:sz w:val="28"/>
          <w:szCs w:val="28"/>
          <w:lang w:val="en-US"/>
        </w:rPr>
        <w:t>health care</w:t>
      </w:r>
      <w:r w:rsidRPr="00E874C5">
        <w:rPr>
          <w:rFonts w:cstheme="minorHAnsi"/>
          <w:b/>
          <w:sz w:val="28"/>
          <w:szCs w:val="28"/>
          <w:lang w:val="en-US"/>
        </w:rPr>
        <w:t xml:space="preserve"> professionals</w:t>
      </w:r>
    </w:p>
    <w:p w:rsidR="005851E7" w:rsidRPr="00895777" w:rsidRDefault="005851E7" w:rsidP="005851E7">
      <w:pPr>
        <w:rPr>
          <w:rFonts w:cstheme="minorHAnsi"/>
          <w:lang w:val="en-US"/>
        </w:rPr>
      </w:pPr>
      <w:r w:rsidRPr="00895777">
        <w:rPr>
          <w:rFonts w:cstheme="minorHAnsi"/>
          <w:lang w:val="en-US"/>
        </w:rPr>
        <w:t>By Dr Mikael Zimmerman DDS, PhD, associate professor</w:t>
      </w:r>
    </w:p>
    <w:p w:rsidR="007B5A33" w:rsidRDefault="007B5A33" w:rsidP="005851E7">
      <w:pPr>
        <w:rPr>
          <w:rFonts w:cstheme="minorHAnsi"/>
          <w:b/>
          <w:sz w:val="24"/>
          <w:szCs w:val="24"/>
          <w:lang w:val="en-US"/>
        </w:rPr>
      </w:pPr>
    </w:p>
    <w:p w:rsidR="005851E7" w:rsidRPr="0033077B" w:rsidRDefault="007B5A33" w:rsidP="005851E7">
      <w:pPr>
        <w:rPr>
          <w:rFonts w:cstheme="minorHAnsi"/>
          <w:b/>
          <w:sz w:val="24"/>
          <w:szCs w:val="24"/>
          <w:lang w:val="en-US"/>
        </w:rPr>
      </w:pPr>
      <w:r>
        <w:rPr>
          <w:rFonts w:cstheme="minorHAnsi"/>
          <w:b/>
          <w:sz w:val="24"/>
          <w:szCs w:val="24"/>
          <w:lang w:val="en-US"/>
        </w:rPr>
        <w:t>Oral</w:t>
      </w:r>
      <w:r w:rsidR="005851E7" w:rsidRPr="0033077B">
        <w:rPr>
          <w:rFonts w:cstheme="minorHAnsi"/>
          <w:b/>
          <w:sz w:val="24"/>
          <w:szCs w:val="24"/>
          <w:lang w:val="en-US"/>
        </w:rPr>
        <w:t xml:space="preserve"> health </w:t>
      </w:r>
      <w:r>
        <w:rPr>
          <w:rFonts w:cstheme="minorHAnsi"/>
          <w:b/>
          <w:sz w:val="24"/>
          <w:szCs w:val="24"/>
          <w:lang w:val="en-US"/>
        </w:rPr>
        <w:t>and general health</w:t>
      </w:r>
      <w:r w:rsidR="005851E7" w:rsidRPr="0033077B">
        <w:rPr>
          <w:rFonts w:cstheme="minorHAnsi"/>
          <w:b/>
          <w:sz w:val="24"/>
          <w:szCs w:val="24"/>
          <w:lang w:val="en-US"/>
        </w:rPr>
        <w:t>!</w:t>
      </w:r>
    </w:p>
    <w:p w:rsidR="00423A53" w:rsidRDefault="00BB1E89" w:rsidP="005851E7">
      <w:pPr>
        <w:pStyle w:val="indent1"/>
        <w:spacing w:before="0" w:after="120" w:line="360" w:lineRule="auto"/>
        <w:ind w:left="0" w:right="567" w:firstLine="0"/>
        <w:jc w:val="both"/>
        <w:rPr>
          <w:rFonts w:ascii="Calibri" w:eastAsia="Calibri" w:hAnsi="Calibri" w:cs="Calibri"/>
          <w:sz w:val="24"/>
          <w:szCs w:val="24"/>
          <w:lang w:val="en-GB"/>
        </w:rPr>
      </w:pPr>
      <w:r w:rsidRPr="00BB1E89">
        <w:rPr>
          <w:rFonts w:ascii="Calibri" w:hAnsi="Calibri" w:cs="Calibri"/>
          <w:sz w:val="24"/>
          <w:szCs w:val="24"/>
          <w:lang w:val="en-GB"/>
        </w:rPr>
        <w:t xml:space="preserve">Oral health must be recognized as an integral part of general health and essential to </w:t>
      </w:r>
      <w:r w:rsidR="002E6055">
        <w:rPr>
          <w:rFonts w:ascii="Calibri" w:hAnsi="Calibri" w:cs="Calibri"/>
          <w:sz w:val="24"/>
          <w:szCs w:val="24"/>
          <w:lang w:val="en-GB"/>
        </w:rPr>
        <w:t xml:space="preserve">the </w:t>
      </w:r>
      <w:r w:rsidRPr="00BB1E89">
        <w:rPr>
          <w:rFonts w:ascii="Calibri" w:hAnsi="Calibri" w:cs="Calibri"/>
          <w:sz w:val="24"/>
          <w:szCs w:val="24"/>
          <w:lang w:val="en-GB"/>
        </w:rPr>
        <w:t>quality of life.</w:t>
      </w:r>
      <w:r w:rsidRPr="00BB1E89">
        <w:rPr>
          <w:rFonts w:asciiTheme="minorHAnsi" w:hAnsiTheme="minorHAnsi" w:cstheme="minorHAnsi"/>
          <w:sz w:val="24"/>
          <w:szCs w:val="24"/>
          <w:lang w:val="en-GB"/>
        </w:rPr>
        <w:t xml:space="preserve"> </w:t>
      </w:r>
      <w:r w:rsidR="0079539B" w:rsidRPr="00BB1E89">
        <w:rPr>
          <w:rFonts w:ascii="Calibri" w:eastAsia="Calibri" w:hAnsi="Calibri" w:cs="Calibri"/>
          <w:sz w:val="24"/>
          <w:szCs w:val="24"/>
          <w:lang w:val="en-GB"/>
        </w:rPr>
        <w:t>Ma</w:t>
      </w:r>
      <w:r w:rsidR="0079539B">
        <w:rPr>
          <w:rFonts w:ascii="Calibri" w:eastAsia="Calibri" w:hAnsi="Calibri" w:cs="Calibri"/>
          <w:sz w:val="24"/>
          <w:szCs w:val="24"/>
          <w:lang w:val="en-GB"/>
        </w:rPr>
        <w:t>ny suffer from pain and discomfort due to t</w:t>
      </w:r>
      <w:r w:rsidR="0079539B" w:rsidRPr="00BB1E89">
        <w:rPr>
          <w:rFonts w:ascii="Calibri" w:eastAsia="Calibri" w:hAnsi="Calibri" w:cs="Calibri"/>
          <w:sz w:val="24"/>
          <w:szCs w:val="24"/>
          <w:lang w:val="en-GB"/>
        </w:rPr>
        <w:t>he burden of oral diseases</w:t>
      </w:r>
      <w:r w:rsidR="0079539B">
        <w:rPr>
          <w:rFonts w:ascii="Calibri" w:eastAsia="Calibri" w:hAnsi="Calibri" w:cs="Calibri"/>
          <w:sz w:val="24"/>
          <w:szCs w:val="24"/>
          <w:lang w:val="en-GB"/>
        </w:rPr>
        <w:t xml:space="preserve">. </w:t>
      </w:r>
      <w:r w:rsidR="00423A53">
        <w:rPr>
          <w:rFonts w:ascii="Calibri" w:eastAsia="Calibri" w:hAnsi="Calibri" w:cs="Calibri"/>
          <w:sz w:val="24"/>
          <w:szCs w:val="24"/>
          <w:lang w:val="en-GB"/>
        </w:rPr>
        <w:t>Caries, periodontal diseases and several other oral conditions are linked to diet, nutrition, lifestyle, oral hygiene and behavioural factors.</w:t>
      </w:r>
    </w:p>
    <w:p w:rsidR="00BB1E89" w:rsidRDefault="00423A53" w:rsidP="005851E7">
      <w:pPr>
        <w:pStyle w:val="indent1"/>
        <w:spacing w:before="0" w:after="120" w:line="360" w:lineRule="auto"/>
        <w:ind w:left="0" w:right="567" w:firstLine="0"/>
        <w:jc w:val="both"/>
        <w:rPr>
          <w:rFonts w:ascii="Calibri" w:hAnsi="Calibri" w:cs="Calibri"/>
          <w:sz w:val="24"/>
          <w:szCs w:val="24"/>
          <w:lang w:val="en-GB"/>
        </w:rPr>
      </w:pPr>
      <w:r>
        <w:rPr>
          <w:rFonts w:asciiTheme="minorHAnsi" w:hAnsiTheme="minorHAnsi" w:cstheme="minorHAnsi"/>
          <w:sz w:val="24"/>
          <w:szCs w:val="24"/>
          <w:lang w:val="en-GB"/>
        </w:rPr>
        <w:t>Oral health means much more than just healthy teeth. The oral cavity is a gateway to the rest of the body,</w:t>
      </w:r>
      <w:r>
        <w:rPr>
          <w:rFonts w:ascii="Calibri" w:eastAsia="Calibri" w:hAnsi="Calibri" w:cs="Calibri"/>
          <w:sz w:val="24"/>
          <w:szCs w:val="24"/>
          <w:lang w:val="en-GB"/>
        </w:rPr>
        <w:t xml:space="preserve"> and i</w:t>
      </w:r>
      <w:r w:rsidR="00BB1E89" w:rsidRPr="00BB1E89">
        <w:rPr>
          <w:rFonts w:ascii="Calibri" w:hAnsi="Calibri" w:cs="Calibri"/>
          <w:sz w:val="24"/>
          <w:szCs w:val="24"/>
          <w:lang w:val="en-GB"/>
        </w:rPr>
        <w:t xml:space="preserve">f left untreated even for a short period of time, oral diseases can have adverse consequences. They are considered a risk factor in a number of general health conditions. The systemic spread of bacteria can cause, or seriously aggravate, infections throughout the body, particularly in individuals with </w:t>
      </w:r>
      <w:r w:rsidR="00D50DC1">
        <w:rPr>
          <w:rFonts w:ascii="Calibri" w:hAnsi="Calibri" w:cs="Calibri"/>
          <w:sz w:val="24"/>
          <w:szCs w:val="24"/>
          <w:lang w:val="en-GB"/>
        </w:rPr>
        <w:t xml:space="preserve">a </w:t>
      </w:r>
      <w:r w:rsidR="00BB1E89" w:rsidRPr="00BB1E89">
        <w:rPr>
          <w:rFonts w:ascii="Calibri" w:hAnsi="Calibri" w:cs="Calibri"/>
          <w:sz w:val="24"/>
          <w:szCs w:val="24"/>
          <w:lang w:val="en-GB"/>
        </w:rPr>
        <w:t>suppressed</w:t>
      </w:r>
      <w:r w:rsidR="00D50DC1">
        <w:rPr>
          <w:rFonts w:ascii="Calibri" w:hAnsi="Calibri" w:cs="Calibri"/>
          <w:sz w:val="24"/>
          <w:szCs w:val="24"/>
          <w:lang w:val="en-GB"/>
        </w:rPr>
        <w:t xml:space="preserve"> or impaired</w:t>
      </w:r>
      <w:r w:rsidR="00BB1E89" w:rsidRPr="00BB1E89">
        <w:rPr>
          <w:rFonts w:ascii="Calibri" w:hAnsi="Calibri" w:cs="Calibri"/>
          <w:sz w:val="24"/>
          <w:szCs w:val="24"/>
          <w:lang w:val="en-GB"/>
        </w:rPr>
        <w:t xml:space="preserve"> immune systems.</w:t>
      </w:r>
    </w:p>
    <w:p w:rsidR="00A13915" w:rsidRDefault="00A13915" w:rsidP="005851E7">
      <w:pPr>
        <w:pStyle w:val="indent1"/>
        <w:spacing w:before="0" w:after="120" w:line="360" w:lineRule="auto"/>
        <w:ind w:left="0" w:right="567" w:firstLine="0"/>
        <w:jc w:val="both"/>
        <w:rPr>
          <w:rFonts w:asciiTheme="minorHAnsi" w:hAnsiTheme="minorHAnsi" w:cstheme="minorHAnsi"/>
          <w:sz w:val="24"/>
          <w:szCs w:val="24"/>
          <w:lang w:val="en-GB"/>
        </w:rPr>
      </w:pPr>
    </w:p>
    <w:p w:rsidR="009569A6" w:rsidRDefault="00CD03C0" w:rsidP="00CD03C0">
      <w:pPr>
        <w:pStyle w:val="indent1"/>
        <w:spacing w:before="0" w:after="120" w:line="360" w:lineRule="auto"/>
        <w:ind w:left="0" w:right="567" w:firstLine="0"/>
        <w:jc w:val="center"/>
        <w:rPr>
          <w:rFonts w:asciiTheme="minorHAnsi" w:hAnsiTheme="minorHAnsi" w:cstheme="minorHAnsi"/>
          <w:b/>
          <w:sz w:val="24"/>
          <w:szCs w:val="24"/>
          <w:lang w:val="en-GB"/>
        </w:rPr>
      </w:pPr>
      <w:r>
        <w:rPr>
          <w:rFonts w:cstheme="minorHAnsi"/>
          <w:b/>
          <w:noProof/>
          <w:sz w:val="32"/>
          <w:szCs w:val="32"/>
        </w:rPr>
        <w:drawing>
          <wp:inline distT="0" distB="0" distL="0" distR="0">
            <wp:extent cx="2019935" cy="1839595"/>
            <wp:effectExtent l="19050" t="0" r="0" b="0"/>
            <wp:docPr id="2" name="Bild 1" descr="F:\Amithab\Article 2\Pct 1 Oral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thab\Article 2\Pct 1 Oral health.jpg"/>
                    <pic:cNvPicPr>
                      <a:picLocks noChangeAspect="1" noChangeArrowheads="1"/>
                    </pic:cNvPicPr>
                  </pic:nvPicPr>
                  <pic:blipFill>
                    <a:blip r:embed="rId4" cstate="print"/>
                    <a:srcRect/>
                    <a:stretch>
                      <a:fillRect/>
                    </a:stretch>
                  </pic:blipFill>
                  <pic:spPr bwMode="auto">
                    <a:xfrm>
                      <a:off x="0" y="0"/>
                      <a:ext cx="2019935" cy="1839595"/>
                    </a:xfrm>
                    <a:prstGeom prst="rect">
                      <a:avLst/>
                    </a:prstGeom>
                    <a:noFill/>
                    <a:ln w="9525">
                      <a:noFill/>
                      <a:miter lim="800000"/>
                      <a:headEnd/>
                      <a:tailEnd/>
                    </a:ln>
                  </pic:spPr>
                </pic:pic>
              </a:graphicData>
            </a:graphic>
          </wp:inline>
        </w:drawing>
      </w:r>
    </w:p>
    <w:p w:rsidR="00CD03C0" w:rsidRDefault="00CD03C0" w:rsidP="00CD03C0">
      <w:pPr>
        <w:pStyle w:val="indent1"/>
        <w:spacing w:before="0" w:after="120" w:line="360" w:lineRule="auto"/>
        <w:ind w:left="0" w:right="567" w:firstLine="0"/>
        <w:jc w:val="center"/>
        <w:rPr>
          <w:rFonts w:asciiTheme="minorHAnsi" w:hAnsiTheme="minorHAnsi" w:cstheme="minorHAnsi"/>
          <w:b/>
          <w:sz w:val="24"/>
          <w:szCs w:val="24"/>
          <w:lang w:val="en-GB"/>
        </w:rPr>
      </w:pPr>
      <w:r>
        <w:rPr>
          <w:rFonts w:asciiTheme="minorHAnsi" w:hAnsiTheme="minorHAnsi" w:cstheme="minorHAnsi"/>
          <w:b/>
          <w:sz w:val="24"/>
          <w:szCs w:val="24"/>
          <w:lang w:val="en-GB"/>
        </w:rPr>
        <w:t xml:space="preserve">Picture 1: </w:t>
      </w:r>
      <w:r w:rsidRPr="00CD03C0">
        <w:rPr>
          <w:rFonts w:asciiTheme="minorHAnsi" w:hAnsiTheme="minorHAnsi" w:cstheme="minorHAnsi"/>
          <w:i/>
          <w:sz w:val="22"/>
          <w:szCs w:val="22"/>
          <w:lang w:val="en-GB"/>
        </w:rPr>
        <w:t>With increasing knowledge about the risk of transmission of infection and about hygiene, all types of care can be provided under safe, hygienic conditions that minimize the risk of transmission of infection.</w:t>
      </w:r>
    </w:p>
    <w:p w:rsidR="00CD03C0" w:rsidRDefault="00CD03C0" w:rsidP="005851E7">
      <w:pPr>
        <w:pStyle w:val="indent1"/>
        <w:spacing w:before="0" w:after="120" w:line="360" w:lineRule="auto"/>
        <w:ind w:left="0" w:right="567" w:firstLine="0"/>
        <w:jc w:val="both"/>
        <w:rPr>
          <w:rFonts w:asciiTheme="minorHAnsi" w:hAnsiTheme="minorHAnsi" w:cstheme="minorHAnsi"/>
          <w:b/>
          <w:sz w:val="24"/>
          <w:szCs w:val="24"/>
          <w:lang w:val="en-GB"/>
        </w:rPr>
      </w:pPr>
    </w:p>
    <w:p w:rsidR="00A13915" w:rsidRDefault="00A13915">
      <w:pPr>
        <w:rPr>
          <w:rFonts w:eastAsia="Times New Roman" w:cstheme="minorHAnsi"/>
          <w:b/>
          <w:sz w:val="24"/>
          <w:szCs w:val="24"/>
          <w:lang w:val="en-GB"/>
        </w:rPr>
      </w:pPr>
      <w:r>
        <w:rPr>
          <w:rFonts w:cstheme="minorHAnsi"/>
          <w:b/>
          <w:sz w:val="24"/>
          <w:szCs w:val="24"/>
          <w:lang w:val="en-GB"/>
        </w:rPr>
        <w:br w:type="page"/>
      </w:r>
    </w:p>
    <w:p w:rsidR="007B5A33" w:rsidRPr="009569A6" w:rsidRDefault="009569A6"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9569A6">
        <w:rPr>
          <w:rFonts w:asciiTheme="minorHAnsi" w:hAnsiTheme="minorHAnsi" w:cstheme="minorHAnsi"/>
          <w:b/>
          <w:sz w:val="24"/>
          <w:szCs w:val="24"/>
          <w:lang w:val="en-GB"/>
        </w:rPr>
        <w:lastRenderedPageBreak/>
        <w:t xml:space="preserve">The </w:t>
      </w:r>
      <w:r w:rsidR="0066490E">
        <w:rPr>
          <w:rFonts w:asciiTheme="minorHAnsi" w:hAnsiTheme="minorHAnsi" w:cstheme="minorHAnsi"/>
          <w:b/>
          <w:sz w:val="24"/>
          <w:szCs w:val="24"/>
          <w:lang w:val="en-GB"/>
        </w:rPr>
        <w:t>roles</w:t>
      </w:r>
      <w:r w:rsidRPr="009569A6">
        <w:rPr>
          <w:rFonts w:asciiTheme="minorHAnsi" w:hAnsiTheme="minorHAnsi" w:cstheme="minorHAnsi"/>
          <w:b/>
          <w:sz w:val="24"/>
          <w:szCs w:val="24"/>
          <w:lang w:val="en-GB"/>
        </w:rPr>
        <w:t xml:space="preserve"> of the first and second line of defence</w:t>
      </w:r>
      <w:r w:rsidR="00DE1743">
        <w:rPr>
          <w:rFonts w:asciiTheme="minorHAnsi" w:hAnsiTheme="minorHAnsi" w:cstheme="minorHAnsi"/>
          <w:b/>
          <w:sz w:val="24"/>
          <w:szCs w:val="24"/>
          <w:lang w:val="en-GB"/>
        </w:rPr>
        <w:t>.</w:t>
      </w:r>
    </w:p>
    <w:p w:rsidR="00A72948" w:rsidRDefault="00A72948"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Our immune defence </w:t>
      </w:r>
      <w:r w:rsidR="002E6055">
        <w:rPr>
          <w:rFonts w:asciiTheme="minorHAnsi" w:hAnsiTheme="minorHAnsi" w:cstheme="minorHAnsi"/>
          <w:sz w:val="24"/>
          <w:szCs w:val="24"/>
          <w:lang w:val="en-GB"/>
        </w:rPr>
        <w:t>is comprised of</w:t>
      </w:r>
      <w:r w:rsidR="00D50DC1">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a first and a second line of defence mechanisms. The first line of defence consists of the human body’s </w:t>
      </w:r>
      <w:r w:rsidR="00BB1E89" w:rsidRPr="00BB1E89">
        <w:rPr>
          <w:rFonts w:asciiTheme="minorHAnsi" w:hAnsiTheme="minorHAnsi" w:cstheme="minorHAnsi"/>
          <w:sz w:val="24"/>
          <w:szCs w:val="24"/>
          <w:lang w:val="en-GB"/>
        </w:rPr>
        <w:t xml:space="preserve">protective barriers such as the skin, the mucous membranes, and the enamel/dentin of the teeth. </w:t>
      </w:r>
      <w:r>
        <w:rPr>
          <w:rFonts w:asciiTheme="minorHAnsi" w:hAnsiTheme="minorHAnsi" w:cstheme="minorHAnsi"/>
          <w:sz w:val="24"/>
          <w:szCs w:val="24"/>
          <w:lang w:val="en-GB"/>
        </w:rPr>
        <w:t>As long as these barriers are intact and well functioning, it is very difficult for microorganisms to penetrate into sensitive tissues and life important organs and functions.</w:t>
      </w:r>
    </w:p>
    <w:p w:rsidR="00A72948" w:rsidRDefault="00A72948"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The immune defence carried out by our white blood cells and other immunoactive cells are referred to as the second line of defence. When the second line of defence starts acting, the intruder is already in “the wrong place” and can start multiplying and cause adverse effects on life supporting systems</w:t>
      </w:r>
      <w:r w:rsidR="001F47F5">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1F47F5">
        <w:rPr>
          <w:rFonts w:asciiTheme="minorHAnsi" w:hAnsiTheme="minorHAnsi" w:cstheme="minorHAnsi"/>
          <w:sz w:val="24"/>
          <w:szCs w:val="24"/>
          <w:lang w:val="en-GB"/>
        </w:rPr>
        <w:t>When microbial intruders have entered into the human body there will be a battle between the immune systems second line of defence and the microorganisms until either one has conquered the other</w:t>
      </w:r>
      <w:r w:rsidR="002E6055">
        <w:rPr>
          <w:rFonts w:asciiTheme="minorHAnsi" w:hAnsiTheme="minorHAnsi" w:cstheme="minorHAnsi"/>
          <w:sz w:val="24"/>
          <w:szCs w:val="24"/>
          <w:lang w:val="en-GB"/>
        </w:rPr>
        <w:t>.</w:t>
      </w:r>
    </w:p>
    <w:p w:rsidR="001F47F5" w:rsidRPr="001F47F5" w:rsidRDefault="001F47F5" w:rsidP="005851E7">
      <w:pPr>
        <w:pStyle w:val="indent1"/>
        <w:spacing w:before="0" w:after="120" w:line="360" w:lineRule="auto"/>
        <w:ind w:left="0" w:right="567" w:firstLine="0"/>
        <w:jc w:val="both"/>
        <w:rPr>
          <w:rFonts w:asciiTheme="minorHAnsi" w:hAnsiTheme="minorHAnsi" w:cstheme="minorHAnsi"/>
          <w:sz w:val="24"/>
          <w:szCs w:val="24"/>
          <w:lang w:val="en-GB"/>
        </w:rPr>
      </w:pPr>
      <w:r w:rsidRPr="001F47F5">
        <w:rPr>
          <w:rFonts w:asciiTheme="minorHAnsi" w:hAnsiTheme="minorHAnsi" w:cstheme="minorHAnsi"/>
          <w:sz w:val="24"/>
          <w:szCs w:val="24"/>
          <w:lang w:val="en-GB"/>
        </w:rPr>
        <w:t>Infection requires that all three of the following conditions be present:</w:t>
      </w:r>
    </w:p>
    <w:p w:rsidR="00BA0AB8" w:rsidRDefault="001F47F5" w:rsidP="005851E7">
      <w:pPr>
        <w:pStyle w:val="indent1"/>
        <w:spacing w:before="0" w:after="120" w:line="360" w:lineRule="auto"/>
        <w:ind w:left="0" w:right="567" w:firstLine="0"/>
        <w:jc w:val="both"/>
        <w:rPr>
          <w:rFonts w:asciiTheme="minorHAnsi" w:hAnsiTheme="minorHAnsi" w:cstheme="minorHAnsi"/>
          <w:sz w:val="24"/>
          <w:szCs w:val="24"/>
          <w:lang w:val="en-GB"/>
        </w:rPr>
      </w:pPr>
      <w:r w:rsidRPr="001F47F5">
        <w:rPr>
          <w:rFonts w:asciiTheme="minorHAnsi" w:hAnsiTheme="minorHAnsi" w:cstheme="minorHAnsi"/>
          <w:sz w:val="24"/>
          <w:szCs w:val="24"/>
          <w:lang w:val="en-GB"/>
        </w:rPr>
        <w:t>1)</w:t>
      </w:r>
      <w:r w:rsidRPr="001F47F5">
        <w:rPr>
          <w:rFonts w:asciiTheme="minorHAnsi" w:hAnsiTheme="minorHAnsi" w:cstheme="minorHAnsi"/>
          <w:sz w:val="24"/>
          <w:szCs w:val="24"/>
          <w:lang w:val="en-GB"/>
        </w:rPr>
        <w:tab/>
        <w:t>a susceptible host</w:t>
      </w:r>
    </w:p>
    <w:p w:rsidR="001F47F5" w:rsidRPr="001F47F5" w:rsidRDefault="001F47F5" w:rsidP="005851E7">
      <w:pPr>
        <w:pStyle w:val="indent1"/>
        <w:spacing w:before="0" w:after="120" w:line="360" w:lineRule="auto"/>
        <w:ind w:left="0" w:right="567" w:firstLine="0"/>
        <w:jc w:val="both"/>
        <w:rPr>
          <w:rFonts w:asciiTheme="minorHAnsi" w:hAnsiTheme="minorHAnsi" w:cstheme="minorHAnsi"/>
          <w:sz w:val="24"/>
          <w:szCs w:val="24"/>
          <w:lang w:val="en-GB"/>
        </w:rPr>
      </w:pPr>
      <w:r w:rsidRPr="001F47F5">
        <w:rPr>
          <w:rFonts w:asciiTheme="minorHAnsi" w:hAnsiTheme="minorHAnsi" w:cstheme="minorHAnsi"/>
          <w:sz w:val="24"/>
          <w:szCs w:val="24"/>
          <w:lang w:val="en-GB"/>
        </w:rPr>
        <w:t>2)</w:t>
      </w:r>
      <w:r w:rsidRPr="001F47F5">
        <w:rPr>
          <w:rFonts w:asciiTheme="minorHAnsi" w:hAnsiTheme="minorHAnsi" w:cstheme="minorHAnsi"/>
          <w:sz w:val="24"/>
          <w:szCs w:val="24"/>
          <w:lang w:val="en-GB"/>
        </w:rPr>
        <w:tab/>
        <w:t>a pathogen with sufficient infectivity and numbers to cause infection</w:t>
      </w:r>
    </w:p>
    <w:p w:rsidR="001F47F5" w:rsidRDefault="001F47F5" w:rsidP="005851E7">
      <w:pPr>
        <w:pStyle w:val="indent1"/>
        <w:spacing w:before="0" w:after="120" w:line="360" w:lineRule="auto"/>
        <w:ind w:left="0" w:right="567" w:firstLine="0"/>
        <w:jc w:val="both"/>
        <w:rPr>
          <w:rFonts w:asciiTheme="minorHAnsi" w:hAnsiTheme="minorHAnsi" w:cstheme="minorHAnsi"/>
          <w:sz w:val="24"/>
          <w:szCs w:val="24"/>
          <w:lang w:val="en-GB"/>
        </w:rPr>
      </w:pPr>
      <w:r w:rsidRPr="001F47F5">
        <w:rPr>
          <w:rFonts w:asciiTheme="minorHAnsi" w:hAnsiTheme="minorHAnsi" w:cstheme="minorHAnsi"/>
          <w:sz w:val="24"/>
          <w:szCs w:val="24"/>
          <w:lang w:val="en-GB"/>
        </w:rPr>
        <w:t>3)</w:t>
      </w:r>
      <w:r w:rsidRPr="001F47F5">
        <w:rPr>
          <w:rFonts w:asciiTheme="minorHAnsi" w:hAnsiTheme="minorHAnsi" w:cstheme="minorHAnsi"/>
          <w:sz w:val="24"/>
          <w:szCs w:val="24"/>
          <w:lang w:val="en-GB"/>
        </w:rPr>
        <w:tab/>
        <w:t xml:space="preserve">a </w:t>
      </w:r>
      <w:r w:rsidR="00D50DC1">
        <w:rPr>
          <w:rFonts w:asciiTheme="minorHAnsi" w:hAnsiTheme="minorHAnsi" w:cstheme="minorHAnsi"/>
          <w:sz w:val="24"/>
          <w:szCs w:val="24"/>
          <w:lang w:val="en-GB"/>
        </w:rPr>
        <w:t>portal (door)</w:t>
      </w:r>
      <w:r w:rsidR="002E6055">
        <w:rPr>
          <w:rFonts w:asciiTheme="minorHAnsi" w:hAnsiTheme="minorHAnsi" w:cstheme="minorHAnsi"/>
          <w:sz w:val="24"/>
          <w:szCs w:val="24"/>
          <w:lang w:val="en-GB"/>
        </w:rPr>
        <w:t xml:space="preserve"> </w:t>
      </w:r>
      <w:r w:rsidRPr="001F47F5">
        <w:rPr>
          <w:rFonts w:asciiTheme="minorHAnsi" w:hAnsiTheme="minorHAnsi" w:cstheme="minorHAnsi"/>
          <w:sz w:val="24"/>
          <w:szCs w:val="24"/>
          <w:lang w:val="en-GB"/>
        </w:rPr>
        <w:t>through which the pathogen may enter the host.</w:t>
      </w:r>
    </w:p>
    <w:p w:rsidR="00F24A82" w:rsidRDefault="00F83F40" w:rsidP="005851E7">
      <w:pPr>
        <w:pStyle w:val="indent1"/>
        <w:spacing w:before="0" w:after="120" w:line="360" w:lineRule="auto"/>
        <w:ind w:left="0" w:right="567" w:hanging="2"/>
        <w:jc w:val="both"/>
        <w:rPr>
          <w:rFonts w:asciiTheme="minorHAnsi" w:hAnsiTheme="minorHAnsi" w:cstheme="minorHAnsi"/>
          <w:sz w:val="24"/>
          <w:szCs w:val="24"/>
          <w:lang w:val="en-GB"/>
        </w:rPr>
      </w:pPr>
      <w:r w:rsidRPr="00437706">
        <w:rPr>
          <w:rFonts w:asciiTheme="minorHAnsi" w:hAnsiTheme="minorHAnsi" w:cstheme="minorHAnsi"/>
          <w:sz w:val="24"/>
          <w:szCs w:val="24"/>
          <w:lang w:val="en-GB"/>
        </w:rPr>
        <w:t>Effective infection-control strategies are intended to break one or more of these "links" in the chain, thereby preventing infection.</w:t>
      </w:r>
      <w:r>
        <w:rPr>
          <w:rFonts w:asciiTheme="minorHAnsi" w:hAnsiTheme="minorHAnsi" w:cstheme="minorHAnsi"/>
          <w:sz w:val="24"/>
          <w:szCs w:val="24"/>
          <w:lang w:val="en-GB"/>
        </w:rPr>
        <w:t xml:space="preserve"> There are several ways to make sure that individuals are less susceptible</w:t>
      </w:r>
      <w:r w:rsidR="002809B7">
        <w:rPr>
          <w:rFonts w:asciiTheme="minorHAnsi" w:hAnsiTheme="minorHAnsi" w:cstheme="minorHAnsi"/>
          <w:sz w:val="24"/>
          <w:szCs w:val="24"/>
          <w:lang w:val="en-GB"/>
        </w:rPr>
        <w:t xml:space="preserve"> to infections: in general through vaccinations but also by strengthening protective barriers. </w:t>
      </w:r>
    </w:p>
    <w:p w:rsidR="00A13915" w:rsidRDefault="00A13915">
      <w:pPr>
        <w:rPr>
          <w:rFonts w:eastAsia="Times New Roman" w:cstheme="minorHAnsi"/>
          <w:sz w:val="24"/>
          <w:szCs w:val="24"/>
          <w:lang w:val="en-GB"/>
        </w:rPr>
      </w:pPr>
      <w:r>
        <w:rPr>
          <w:rFonts w:cstheme="minorHAnsi"/>
          <w:sz w:val="24"/>
          <w:szCs w:val="24"/>
          <w:lang w:val="en-GB"/>
        </w:rPr>
        <w:br w:type="page"/>
      </w:r>
    </w:p>
    <w:p w:rsidR="00A13915" w:rsidRDefault="00A13915" w:rsidP="005851E7">
      <w:pPr>
        <w:pStyle w:val="indent1"/>
        <w:spacing w:before="0" w:after="120" w:line="360" w:lineRule="auto"/>
        <w:ind w:left="0" w:right="567" w:hanging="2"/>
        <w:jc w:val="both"/>
        <w:rPr>
          <w:rFonts w:asciiTheme="minorHAnsi" w:hAnsiTheme="minorHAnsi" w:cstheme="minorHAnsi"/>
          <w:sz w:val="24"/>
          <w:szCs w:val="24"/>
          <w:lang w:val="en-GB"/>
        </w:rPr>
      </w:pPr>
    </w:p>
    <w:p w:rsidR="00CD03C0" w:rsidRDefault="00CD03C0" w:rsidP="00CD03C0">
      <w:pPr>
        <w:pStyle w:val="indent1"/>
        <w:spacing w:before="0" w:after="120" w:line="360" w:lineRule="auto"/>
        <w:ind w:left="0" w:right="567" w:hanging="2"/>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2128727" cy="2136480"/>
            <wp:effectExtent l="19050" t="0" r="4873" b="0"/>
            <wp:docPr id="4" name="Bild 2" descr="F:\Amithab\Article 2\Pct 2 Biofilm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thab\Article 2\Pct 2 Biofilm surface.jpg"/>
                    <pic:cNvPicPr>
                      <a:picLocks noChangeAspect="1" noChangeArrowheads="1"/>
                    </pic:cNvPicPr>
                  </pic:nvPicPr>
                  <pic:blipFill>
                    <a:blip r:embed="rId5" cstate="print"/>
                    <a:srcRect/>
                    <a:stretch>
                      <a:fillRect/>
                    </a:stretch>
                  </pic:blipFill>
                  <pic:spPr bwMode="auto">
                    <a:xfrm>
                      <a:off x="0" y="0"/>
                      <a:ext cx="2129137" cy="2136891"/>
                    </a:xfrm>
                    <a:prstGeom prst="rect">
                      <a:avLst/>
                    </a:prstGeom>
                    <a:noFill/>
                    <a:ln w="9525">
                      <a:noFill/>
                      <a:miter lim="800000"/>
                      <a:headEnd/>
                      <a:tailEnd/>
                    </a:ln>
                  </pic:spPr>
                </pic:pic>
              </a:graphicData>
            </a:graphic>
          </wp:inline>
        </w:drawing>
      </w:r>
      <w:r>
        <w:rPr>
          <w:rFonts w:asciiTheme="minorHAnsi" w:hAnsiTheme="minorHAnsi" w:cstheme="minorHAnsi"/>
          <w:sz w:val="24"/>
          <w:szCs w:val="24"/>
          <w:lang w:val="en-GB"/>
        </w:rPr>
        <w:tab/>
      </w:r>
      <w:r>
        <w:rPr>
          <w:rFonts w:asciiTheme="minorHAnsi" w:hAnsiTheme="minorHAnsi" w:cstheme="minorHAnsi"/>
          <w:noProof/>
          <w:sz w:val="24"/>
          <w:szCs w:val="24"/>
        </w:rPr>
        <w:drawing>
          <wp:inline distT="0" distB="0" distL="0" distR="0">
            <wp:extent cx="2107462" cy="2107462"/>
            <wp:effectExtent l="19050" t="0" r="7088" b="0"/>
            <wp:docPr id="5" name="Bild 3" descr="F:\Amithab\Article 2\Pct 3 Biofilm surf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thab\Article 2\Pct 3 Biofilm surface 2.jpg"/>
                    <pic:cNvPicPr>
                      <a:picLocks noChangeAspect="1" noChangeArrowheads="1"/>
                    </pic:cNvPicPr>
                  </pic:nvPicPr>
                  <pic:blipFill>
                    <a:blip r:embed="rId6" cstate="print"/>
                    <a:srcRect/>
                    <a:stretch>
                      <a:fillRect/>
                    </a:stretch>
                  </pic:blipFill>
                  <pic:spPr bwMode="auto">
                    <a:xfrm>
                      <a:off x="0" y="0"/>
                      <a:ext cx="2109193" cy="2109193"/>
                    </a:xfrm>
                    <a:prstGeom prst="rect">
                      <a:avLst/>
                    </a:prstGeom>
                    <a:noFill/>
                    <a:ln w="9525">
                      <a:noFill/>
                      <a:miter lim="800000"/>
                      <a:headEnd/>
                      <a:tailEnd/>
                    </a:ln>
                  </pic:spPr>
                </pic:pic>
              </a:graphicData>
            </a:graphic>
          </wp:inline>
        </w:drawing>
      </w:r>
    </w:p>
    <w:p w:rsidR="00CD03C0" w:rsidRPr="00110B77" w:rsidRDefault="00CD03C0" w:rsidP="00CD03C0">
      <w:pPr>
        <w:pStyle w:val="indent1"/>
        <w:spacing w:before="0" w:after="120" w:line="360" w:lineRule="auto"/>
        <w:ind w:left="0" w:right="567" w:hanging="2"/>
        <w:jc w:val="center"/>
        <w:rPr>
          <w:rFonts w:asciiTheme="minorHAnsi" w:hAnsiTheme="minorHAnsi" w:cstheme="minorHAnsi"/>
          <w:i/>
          <w:sz w:val="22"/>
          <w:szCs w:val="22"/>
          <w:lang w:val="en-GB"/>
        </w:rPr>
      </w:pPr>
      <w:r w:rsidRPr="00110B77">
        <w:rPr>
          <w:rFonts w:asciiTheme="minorHAnsi" w:hAnsiTheme="minorHAnsi" w:cstheme="minorHAnsi"/>
          <w:b/>
          <w:sz w:val="22"/>
          <w:szCs w:val="22"/>
          <w:lang w:val="en-GB"/>
        </w:rPr>
        <w:t>Picture 2 and 3:</w:t>
      </w:r>
      <w:r w:rsidRPr="00110B77">
        <w:rPr>
          <w:rFonts w:asciiTheme="minorHAnsi" w:hAnsiTheme="minorHAnsi" w:cstheme="minorHAnsi"/>
          <w:sz w:val="22"/>
          <w:szCs w:val="22"/>
          <w:lang w:val="en-GB"/>
        </w:rPr>
        <w:t xml:space="preserve"> </w:t>
      </w:r>
      <w:r w:rsidRPr="00110B77">
        <w:rPr>
          <w:rFonts w:asciiTheme="minorHAnsi" w:hAnsiTheme="minorHAnsi" w:cstheme="minorHAnsi"/>
          <w:i/>
          <w:sz w:val="22"/>
          <w:szCs w:val="22"/>
          <w:lang w:val="en-GB"/>
        </w:rPr>
        <w:t xml:space="preserve">Bacterial biofilms can be found on all surfaces – teeth and oral mucosa – from which bacteria as well as </w:t>
      </w:r>
      <w:r w:rsidR="00A13915" w:rsidRPr="00110B77">
        <w:rPr>
          <w:rFonts w:asciiTheme="minorHAnsi" w:hAnsiTheme="minorHAnsi" w:cstheme="minorHAnsi"/>
          <w:i/>
          <w:sz w:val="22"/>
          <w:szCs w:val="22"/>
          <w:lang w:val="en-GB"/>
        </w:rPr>
        <w:t>bacterial toxins can be introduced into previously sterile compartments</w:t>
      </w:r>
      <w:r w:rsidR="000A67B2">
        <w:rPr>
          <w:rFonts w:asciiTheme="minorHAnsi" w:hAnsiTheme="minorHAnsi" w:cstheme="minorHAnsi"/>
          <w:i/>
          <w:sz w:val="22"/>
          <w:szCs w:val="22"/>
          <w:lang w:val="en-GB"/>
        </w:rPr>
        <w:t xml:space="preserve"> if the first line of defenc</w:t>
      </w:r>
      <w:r w:rsidR="00A13915" w:rsidRPr="00110B77">
        <w:rPr>
          <w:rFonts w:asciiTheme="minorHAnsi" w:hAnsiTheme="minorHAnsi" w:cstheme="minorHAnsi"/>
          <w:i/>
          <w:sz w:val="22"/>
          <w:szCs w:val="22"/>
          <w:lang w:val="en-GB"/>
        </w:rPr>
        <w:t>e will be weakened or broken.</w:t>
      </w:r>
    </w:p>
    <w:p w:rsidR="00CD03C0" w:rsidRDefault="00CD03C0" w:rsidP="005851E7">
      <w:pPr>
        <w:pStyle w:val="indent1"/>
        <w:spacing w:before="0" w:after="120" w:line="360" w:lineRule="auto"/>
        <w:ind w:left="0" w:right="567" w:hanging="2"/>
        <w:jc w:val="both"/>
        <w:rPr>
          <w:rFonts w:asciiTheme="minorHAnsi" w:hAnsiTheme="minorHAnsi" w:cstheme="minorHAnsi"/>
          <w:sz w:val="24"/>
          <w:szCs w:val="24"/>
          <w:lang w:val="en-GB"/>
        </w:rPr>
      </w:pPr>
    </w:p>
    <w:p w:rsidR="003F72C7" w:rsidRDefault="003F72C7">
      <w:pPr>
        <w:rPr>
          <w:rFonts w:eastAsia="Times New Roman" w:cstheme="minorHAnsi"/>
          <w:b/>
          <w:sz w:val="24"/>
          <w:szCs w:val="24"/>
          <w:lang w:val="en-GB"/>
        </w:rPr>
      </w:pPr>
      <w:r>
        <w:rPr>
          <w:rFonts w:cstheme="minorHAnsi"/>
          <w:b/>
          <w:sz w:val="24"/>
          <w:szCs w:val="24"/>
          <w:lang w:val="en-GB"/>
        </w:rPr>
        <w:br w:type="page"/>
      </w:r>
    </w:p>
    <w:p w:rsidR="009569A6" w:rsidRPr="009569A6" w:rsidRDefault="0066490E" w:rsidP="005851E7">
      <w:pPr>
        <w:pStyle w:val="indent1"/>
        <w:spacing w:before="0" w:after="120" w:line="360" w:lineRule="auto"/>
        <w:ind w:left="0" w:right="567" w:hanging="2"/>
        <w:jc w:val="both"/>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Be careful with protective barriers!</w:t>
      </w:r>
      <w:r w:rsidR="009569A6" w:rsidRPr="009569A6">
        <w:rPr>
          <w:rFonts w:asciiTheme="minorHAnsi" w:hAnsiTheme="minorHAnsi" w:cstheme="minorHAnsi"/>
          <w:b/>
          <w:sz w:val="24"/>
          <w:szCs w:val="24"/>
          <w:lang w:val="en-GB"/>
        </w:rPr>
        <w:t>!</w:t>
      </w:r>
    </w:p>
    <w:p w:rsidR="00F24A82" w:rsidRDefault="00F24A82" w:rsidP="005851E7">
      <w:pPr>
        <w:pStyle w:val="indent1"/>
        <w:spacing w:before="0" w:after="120" w:line="360" w:lineRule="auto"/>
        <w:ind w:left="0" w:right="567" w:hanging="2"/>
        <w:jc w:val="both"/>
        <w:rPr>
          <w:rFonts w:asciiTheme="minorHAnsi" w:hAnsiTheme="minorHAnsi" w:cstheme="minorHAnsi"/>
          <w:sz w:val="24"/>
          <w:szCs w:val="24"/>
          <w:lang w:val="en-GB"/>
        </w:rPr>
      </w:pPr>
      <w:r>
        <w:rPr>
          <w:rFonts w:asciiTheme="minorHAnsi" w:hAnsiTheme="minorHAnsi" w:cstheme="minorHAnsi"/>
          <w:sz w:val="24"/>
          <w:szCs w:val="24"/>
          <w:lang w:val="en-GB"/>
        </w:rPr>
        <w:t>Reducing the number of microorganisms in an area by for example proper oral hygiene will make sure that what is left of the microorganisms will not be sufficient to cause infection. Once there is an open door through which a pathogen may enter the host, it is vital to protect this as much as possible, by keeping the area cl</w:t>
      </w:r>
      <w:r w:rsidR="00554F52">
        <w:rPr>
          <w:rFonts w:asciiTheme="minorHAnsi" w:hAnsiTheme="minorHAnsi" w:cstheme="minorHAnsi"/>
          <w:sz w:val="24"/>
          <w:szCs w:val="24"/>
          <w:lang w:val="en-GB"/>
        </w:rPr>
        <w:t>ean, by closing the wound with meticulous suturing and</w:t>
      </w:r>
      <w:r>
        <w:rPr>
          <w:rFonts w:asciiTheme="minorHAnsi" w:hAnsiTheme="minorHAnsi" w:cstheme="minorHAnsi"/>
          <w:sz w:val="24"/>
          <w:szCs w:val="24"/>
          <w:lang w:val="en-GB"/>
        </w:rPr>
        <w:t xml:space="preserve">, by facilitating the process of getting </w:t>
      </w:r>
      <w:r w:rsidR="00554F52">
        <w:rPr>
          <w:rFonts w:asciiTheme="minorHAnsi" w:hAnsiTheme="minorHAnsi" w:cstheme="minorHAnsi"/>
          <w:sz w:val="24"/>
          <w:szCs w:val="24"/>
          <w:lang w:val="en-GB"/>
        </w:rPr>
        <w:t>good</w:t>
      </w:r>
      <w:r>
        <w:rPr>
          <w:rFonts w:asciiTheme="minorHAnsi" w:hAnsiTheme="minorHAnsi" w:cstheme="minorHAnsi"/>
          <w:sz w:val="24"/>
          <w:szCs w:val="24"/>
          <w:lang w:val="en-GB"/>
        </w:rPr>
        <w:t xml:space="preserve"> blood coagulation in the area in question.</w:t>
      </w:r>
    </w:p>
    <w:p w:rsidR="003F72C7" w:rsidRDefault="003F72C7" w:rsidP="005851E7">
      <w:pPr>
        <w:pStyle w:val="indent1"/>
        <w:spacing w:before="0" w:after="120" w:line="360" w:lineRule="auto"/>
        <w:ind w:left="0" w:right="567" w:hanging="2"/>
        <w:jc w:val="both"/>
        <w:rPr>
          <w:rFonts w:asciiTheme="minorHAnsi" w:hAnsiTheme="minorHAnsi" w:cstheme="minorHAnsi"/>
          <w:sz w:val="24"/>
          <w:szCs w:val="24"/>
          <w:lang w:val="en-GB"/>
        </w:rPr>
      </w:pPr>
    </w:p>
    <w:p w:rsidR="003F72C7" w:rsidRDefault="003F72C7" w:rsidP="003F72C7">
      <w:pPr>
        <w:pStyle w:val="indent1"/>
        <w:spacing w:before="0" w:after="120" w:line="360" w:lineRule="auto"/>
        <w:ind w:left="0" w:right="567" w:hanging="2"/>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2870791" cy="2151342"/>
            <wp:effectExtent l="19050" t="0" r="5759" b="0"/>
            <wp:docPr id="17" name="Bild 13" descr="F:\Amithab\Article 2\Pct 13 Su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mithab\Article 2\Pct 13 Suturing.jpg"/>
                    <pic:cNvPicPr>
                      <a:picLocks noChangeAspect="1" noChangeArrowheads="1"/>
                    </pic:cNvPicPr>
                  </pic:nvPicPr>
                  <pic:blipFill>
                    <a:blip r:embed="rId7" cstate="print"/>
                    <a:srcRect/>
                    <a:stretch>
                      <a:fillRect/>
                    </a:stretch>
                  </pic:blipFill>
                  <pic:spPr bwMode="auto">
                    <a:xfrm>
                      <a:off x="0" y="0"/>
                      <a:ext cx="2877329" cy="2156241"/>
                    </a:xfrm>
                    <a:prstGeom prst="rect">
                      <a:avLst/>
                    </a:prstGeom>
                    <a:noFill/>
                    <a:ln w="9525">
                      <a:noFill/>
                      <a:miter lim="800000"/>
                      <a:headEnd/>
                      <a:tailEnd/>
                    </a:ln>
                  </pic:spPr>
                </pic:pic>
              </a:graphicData>
            </a:graphic>
          </wp:inline>
        </w:drawing>
      </w:r>
    </w:p>
    <w:p w:rsidR="003F72C7" w:rsidRPr="00946A95" w:rsidRDefault="003F72C7" w:rsidP="00946A95">
      <w:pPr>
        <w:pStyle w:val="indent1"/>
        <w:spacing w:before="0" w:after="120" w:line="360" w:lineRule="auto"/>
        <w:ind w:left="0" w:right="567" w:hanging="2"/>
        <w:jc w:val="center"/>
        <w:rPr>
          <w:rFonts w:asciiTheme="minorHAnsi" w:hAnsiTheme="minorHAnsi" w:cstheme="minorHAnsi"/>
          <w:sz w:val="22"/>
          <w:szCs w:val="22"/>
          <w:lang w:val="en-GB"/>
        </w:rPr>
      </w:pPr>
      <w:r w:rsidRPr="00946A95">
        <w:rPr>
          <w:rFonts w:asciiTheme="minorHAnsi" w:hAnsiTheme="minorHAnsi" w:cstheme="minorHAnsi"/>
          <w:b/>
          <w:sz w:val="22"/>
          <w:szCs w:val="22"/>
          <w:lang w:val="en-GB"/>
        </w:rPr>
        <w:t xml:space="preserve">Picture </w:t>
      </w:r>
      <w:r w:rsidR="00946A95">
        <w:rPr>
          <w:rFonts w:asciiTheme="minorHAnsi" w:hAnsiTheme="minorHAnsi" w:cstheme="minorHAnsi"/>
          <w:b/>
          <w:sz w:val="22"/>
          <w:szCs w:val="22"/>
          <w:lang w:val="en-GB"/>
        </w:rPr>
        <w:t>4</w:t>
      </w:r>
      <w:r w:rsidRPr="00946A95">
        <w:rPr>
          <w:rFonts w:asciiTheme="minorHAnsi" w:hAnsiTheme="minorHAnsi" w:cstheme="minorHAnsi"/>
          <w:b/>
          <w:sz w:val="22"/>
          <w:szCs w:val="22"/>
          <w:lang w:val="en-GB"/>
        </w:rPr>
        <w:t>:</w:t>
      </w:r>
      <w:r w:rsidRPr="00946A95">
        <w:rPr>
          <w:rFonts w:asciiTheme="minorHAnsi" w:hAnsiTheme="minorHAnsi" w:cstheme="minorHAnsi"/>
          <w:sz w:val="22"/>
          <w:szCs w:val="22"/>
          <w:lang w:val="en-GB"/>
        </w:rPr>
        <w:t xml:space="preserve"> </w:t>
      </w:r>
      <w:r w:rsidRPr="00946A95">
        <w:rPr>
          <w:rFonts w:asciiTheme="minorHAnsi" w:hAnsiTheme="minorHAnsi" w:cstheme="minorHAnsi"/>
          <w:i/>
          <w:sz w:val="22"/>
          <w:szCs w:val="22"/>
          <w:lang w:val="en-GB"/>
        </w:rPr>
        <w:t xml:space="preserve">Prudent wound </w:t>
      </w:r>
      <w:r w:rsidR="000A67B2" w:rsidRPr="00946A95">
        <w:rPr>
          <w:rFonts w:asciiTheme="minorHAnsi" w:hAnsiTheme="minorHAnsi" w:cstheme="minorHAnsi"/>
          <w:i/>
          <w:sz w:val="22"/>
          <w:szCs w:val="22"/>
          <w:lang w:val="en-GB"/>
        </w:rPr>
        <w:t>handling</w:t>
      </w:r>
      <w:r w:rsidRPr="00946A95">
        <w:rPr>
          <w:rFonts w:asciiTheme="minorHAnsi" w:hAnsiTheme="minorHAnsi" w:cstheme="minorHAnsi"/>
          <w:i/>
          <w:sz w:val="22"/>
          <w:szCs w:val="22"/>
          <w:lang w:val="en-GB"/>
        </w:rPr>
        <w:t xml:space="preserve"> </w:t>
      </w:r>
      <w:r w:rsidR="000A67B2" w:rsidRPr="00946A95">
        <w:rPr>
          <w:rFonts w:asciiTheme="minorHAnsi" w:hAnsiTheme="minorHAnsi" w:cstheme="minorHAnsi"/>
          <w:i/>
          <w:sz w:val="22"/>
          <w:szCs w:val="22"/>
          <w:lang w:val="en-GB"/>
        </w:rPr>
        <w:t>must comprise</w:t>
      </w:r>
      <w:r w:rsidRPr="00946A95">
        <w:rPr>
          <w:rFonts w:asciiTheme="minorHAnsi" w:hAnsiTheme="minorHAnsi" w:cstheme="minorHAnsi"/>
          <w:i/>
          <w:sz w:val="22"/>
          <w:szCs w:val="22"/>
          <w:lang w:val="en-GB"/>
        </w:rPr>
        <w:t xml:space="preserve"> all possible </w:t>
      </w:r>
      <w:r w:rsidR="000A67B2" w:rsidRPr="00946A95">
        <w:rPr>
          <w:rFonts w:asciiTheme="minorHAnsi" w:hAnsiTheme="minorHAnsi" w:cstheme="minorHAnsi"/>
          <w:i/>
          <w:sz w:val="22"/>
          <w:szCs w:val="22"/>
          <w:lang w:val="en-GB"/>
        </w:rPr>
        <w:t>measurements to re-establish a well functioning first line of defence. This includes, among other things, adequate suturing, membrane techniques, handling of blood coagulation, the use of antimicrobials</w:t>
      </w:r>
      <w:r w:rsidR="00946A95" w:rsidRPr="00946A95">
        <w:rPr>
          <w:rFonts w:asciiTheme="minorHAnsi" w:hAnsiTheme="minorHAnsi" w:cstheme="minorHAnsi"/>
          <w:i/>
          <w:sz w:val="22"/>
          <w:szCs w:val="22"/>
          <w:lang w:val="en-GB"/>
        </w:rPr>
        <w:t>, etc...</w:t>
      </w:r>
    </w:p>
    <w:p w:rsidR="003F72C7" w:rsidRDefault="003F72C7">
      <w:pPr>
        <w:rPr>
          <w:rFonts w:eastAsia="Times New Roman" w:cstheme="minorHAnsi"/>
          <w:sz w:val="24"/>
          <w:szCs w:val="24"/>
          <w:lang w:val="en-GB"/>
        </w:rPr>
      </w:pPr>
      <w:r>
        <w:rPr>
          <w:rFonts w:cstheme="minorHAnsi"/>
          <w:sz w:val="24"/>
          <w:szCs w:val="24"/>
          <w:lang w:val="en-GB"/>
        </w:rPr>
        <w:br w:type="page"/>
      </w:r>
    </w:p>
    <w:p w:rsidR="00F24A82" w:rsidRDefault="00554F52"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lastRenderedPageBreak/>
        <w:t>All these precautions will aim at strengthening the human body’s own defensive barriers, in addition every patient undergoing treatment procedures where barriers will be penetrated must be carefully evaluated an</w:t>
      </w:r>
      <w:r w:rsidR="0066490E">
        <w:rPr>
          <w:rFonts w:asciiTheme="minorHAnsi" w:hAnsiTheme="minorHAnsi" w:cstheme="minorHAnsi"/>
          <w:sz w:val="24"/>
          <w:szCs w:val="24"/>
          <w:lang w:val="en-GB"/>
        </w:rPr>
        <w:t>d</w:t>
      </w:r>
      <w:r>
        <w:rPr>
          <w:rFonts w:asciiTheme="minorHAnsi" w:hAnsiTheme="minorHAnsi" w:cstheme="minorHAnsi"/>
          <w:sz w:val="24"/>
          <w:szCs w:val="24"/>
          <w:lang w:val="en-GB"/>
        </w:rPr>
        <w:t xml:space="preserve"> proper precautions considered.</w:t>
      </w:r>
    </w:p>
    <w:p w:rsidR="00BB1E89" w:rsidRDefault="00F24A82"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In </w:t>
      </w:r>
      <w:r w:rsidR="00BB1E89" w:rsidRPr="00BB1E89">
        <w:rPr>
          <w:rFonts w:asciiTheme="minorHAnsi" w:hAnsiTheme="minorHAnsi" w:cstheme="minorHAnsi"/>
          <w:sz w:val="24"/>
          <w:szCs w:val="24"/>
          <w:lang w:val="en-GB"/>
        </w:rPr>
        <w:t>all health</w:t>
      </w:r>
      <w:r w:rsidR="0071695A">
        <w:rPr>
          <w:rFonts w:asciiTheme="minorHAnsi" w:hAnsiTheme="minorHAnsi" w:cstheme="minorHAnsi"/>
          <w:sz w:val="24"/>
          <w:szCs w:val="24"/>
          <w:lang w:val="en-GB"/>
        </w:rPr>
        <w:t xml:space="preserve"> </w:t>
      </w:r>
      <w:r w:rsidR="00BB1E89" w:rsidRPr="00BB1E89">
        <w:rPr>
          <w:rFonts w:asciiTheme="minorHAnsi" w:hAnsiTheme="minorHAnsi" w:cstheme="minorHAnsi"/>
          <w:sz w:val="24"/>
          <w:szCs w:val="24"/>
          <w:lang w:val="en-GB"/>
        </w:rPr>
        <w:t>care situations, it is important to consider the consequences of opening, penetrating or altering fragile barriers. A key issue</w:t>
      </w:r>
      <w:r w:rsidR="0071695A">
        <w:rPr>
          <w:rFonts w:asciiTheme="minorHAnsi" w:hAnsiTheme="minorHAnsi" w:cstheme="minorHAnsi"/>
          <w:sz w:val="24"/>
          <w:szCs w:val="24"/>
          <w:lang w:val="en-GB"/>
        </w:rPr>
        <w:t>, for the success rate of both simpler and more advanced therapies,</w:t>
      </w:r>
      <w:r w:rsidR="00BB1E89" w:rsidRPr="00BB1E89">
        <w:rPr>
          <w:rFonts w:asciiTheme="minorHAnsi" w:hAnsiTheme="minorHAnsi" w:cstheme="minorHAnsi"/>
          <w:sz w:val="24"/>
          <w:szCs w:val="24"/>
          <w:lang w:val="en-GB"/>
        </w:rPr>
        <w:t xml:space="preserve"> </w:t>
      </w:r>
      <w:r w:rsidR="0071695A">
        <w:rPr>
          <w:rFonts w:asciiTheme="minorHAnsi" w:hAnsiTheme="minorHAnsi" w:cstheme="minorHAnsi"/>
          <w:sz w:val="24"/>
          <w:szCs w:val="24"/>
          <w:lang w:val="en-GB"/>
        </w:rPr>
        <w:t>is to maintain,</w:t>
      </w:r>
      <w:r w:rsidR="00BB1E89" w:rsidRPr="00BB1E89">
        <w:rPr>
          <w:rFonts w:asciiTheme="minorHAnsi" w:hAnsiTheme="minorHAnsi" w:cstheme="minorHAnsi"/>
          <w:sz w:val="24"/>
          <w:szCs w:val="24"/>
          <w:lang w:val="en-GB"/>
        </w:rPr>
        <w:t xml:space="preserve"> strengthen </w:t>
      </w:r>
      <w:r w:rsidR="0071695A">
        <w:rPr>
          <w:rFonts w:asciiTheme="minorHAnsi" w:hAnsiTheme="minorHAnsi" w:cstheme="minorHAnsi"/>
          <w:sz w:val="24"/>
          <w:szCs w:val="24"/>
          <w:lang w:val="en-GB"/>
        </w:rPr>
        <w:t xml:space="preserve">or be as careful as possible with </w:t>
      </w:r>
      <w:r w:rsidR="00BB1E89" w:rsidRPr="00BB1E89">
        <w:rPr>
          <w:rFonts w:asciiTheme="minorHAnsi" w:hAnsiTheme="minorHAnsi" w:cstheme="minorHAnsi"/>
          <w:sz w:val="24"/>
          <w:szCs w:val="24"/>
          <w:lang w:val="en-GB"/>
        </w:rPr>
        <w:t>important protective functions. Hygiene and infection control in clinical dentistry must encompass not only the risk of transmitting infection, but also susceptibility to infection as well as evaluation of exposure-prone procedures and instruments. All efforts in maintaining fragile biological barriers will also reduce excessive or unnecessary use of antibiotics.</w:t>
      </w:r>
    </w:p>
    <w:p w:rsidR="00395A04" w:rsidRDefault="00395A04" w:rsidP="005851E7">
      <w:pPr>
        <w:pStyle w:val="indent1"/>
        <w:spacing w:before="0" w:after="120" w:line="360" w:lineRule="auto"/>
        <w:ind w:left="0" w:right="567" w:firstLine="0"/>
        <w:jc w:val="both"/>
        <w:rPr>
          <w:rFonts w:asciiTheme="minorHAnsi" w:hAnsiTheme="minorHAnsi" w:cstheme="minorHAnsi"/>
          <w:sz w:val="24"/>
          <w:szCs w:val="24"/>
          <w:lang w:val="en-GB"/>
        </w:rPr>
      </w:pPr>
    </w:p>
    <w:p w:rsidR="00395A04" w:rsidRPr="00395A04"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Pr>
          <w:rFonts w:asciiTheme="minorHAnsi" w:hAnsiTheme="minorHAnsi" w:cstheme="minorHAnsi"/>
          <w:b/>
          <w:sz w:val="24"/>
          <w:szCs w:val="24"/>
          <w:lang w:val="en-GB"/>
        </w:rPr>
        <w:t>Daily o</w:t>
      </w:r>
      <w:r w:rsidR="00395A04" w:rsidRPr="00395A04">
        <w:rPr>
          <w:rFonts w:asciiTheme="minorHAnsi" w:hAnsiTheme="minorHAnsi" w:cstheme="minorHAnsi"/>
          <w:b/>
          <w:sz w:val="24"/>
          <w:szCs w:val="24"/>
          <w:lang w:val="en-GB"/>
        </w:rPr>
        <w:t xml:space="preserve">ral hygiene </w:t>
      </w:r>
      <w:r>
        <w:rPr>
          <w:rFonts w:asciiTheme="minorHAnsi" w:hAnsiTheme="minorHAnsi" w:cstheme="minorHAnsi"/>
          <w:b/>
          <w:sz w:val="24"/>
          <w:szCs w:val="24"/>
          <w:lang w:val="en-GB"/>
        </w:rPr>
        <w:t xml:space="preserve">can be </w:t>
      </w:r>
      <w:r w:rsidR="00395A04" w:rsidRPr="00395A04">
        <w:rPr>
          <w:rFonts w:asciiTheme="minorHAnsi" w:hAnsiTheme="minorHAnsi" w:cstheme="minorHAnsi"/>
          <w:b/>
          <w:sz w:val="24"/>
          <w:szCs w:val="24"/>
          <w:lang w:val="en-GB"/>
        </w:rPr>
        <w:t>mor</w:t>
      </w:r>
      <w:r w:rsidR="00437B3F">
        <w:rPr>
          <w:rFonts w:asciiTheme="minorHAnsi" w:hAnsiTheme="minorHAnsi" w:cstheme="minorHAnsi"/>
          <w:b/>
          <w:sz w:val="24"/>
          <w:szCs w:val="24"/>
          <w:lang w:val="en-GB"/>
        </w:rPr>
        <w:t>e important than prophylactic an</w:t>
      </w:r>
      <w:r w:rsidR="00395A04" w:rsidRPr="00395A04">
        <w:rPr>
          <w:rFonts w:asciiTheme="minorHAnsi" w:hAnsiTheme="minorHAnsi" w:cstheme="minorHAnsi"/>
          <w:b/>
          <w:sz w:val="24"/>
          <w:szCs w:val="24"/>
          <w:lang w:val="en-GB"/>
        </w:rPr>
        <w:t>tibiotics!</w:t>
      </w:r>
    </w:p>
    <w:p w:rsidR="00D345D2" w:rsidRDefault="00D345D2"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For several groups of patients</w:t>
      </w:r>
      <w:r w:rsidR="00F24A82">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Pr="00CA62F1">
        <w:rPr>
          <w:rFonts w:asciiTheme="minorHAnsi" w:hAnsiTheme="minorHAnsi" w:cstheme="minorHAnsi"/>
          <w:sz w:val="24"/>
          <w:szCs w:val="24"/>
          <w:lang w:val="en-GB"/>
        </w:rPr>
        <w:t xml:space="preserve">practicing daily oral hygiene </w:t>
      </w:r>
      <w:r w:rsidR="00F24A82">
        <w:rPr>
          <w:rFonts w:asciiTheme="minorHAnsi" w:hAnsiTheme="minorHAnsi" w:cstheme="minorHAnsi"/>
          <w:sz w:val="24"/>
          <w:szCs w:val="24"/>
          <w:lang w:val="en-GB"/>
        </w:rPr>
        <w:t xml:space="preserve">is </w:t>
      </w:r>
      <w:r w:rsidRPr="00CA62F1">
        <w:rPr>
          <w:rFonts w:asciiTheme="minorHAnsi" w:hAnsiTheme="minorHAnsi" w:cstheme="minorHAnsi"/>
          <w:sz w:val="24"/>
          <w:szCs w:val="24"/>
          <w:lang w:val="en-GB"/>
        </w:rPr>
        <w:t>more important than taking preventive antibiotics before a dental visit.</w:t>
      </w:r>
      <w:r>
        <w:rPr>
          <w:rFonts w:asciiTheme="minorHAnsi" w:hAnsiTheme="minorHAnsi" w:cstheme="minorHAnsi"/>
          <w:sz w:val="24"/>
          <w:szCs w:val="24"/>
          <w:lang w:val="en-GB"/>
        </w:rPr>
        <w:t xml:space="preserve"> Proper oral hygiene is a simple and effective way of strengthening important protective barriers. For patients at risk, regular and very frequent dental visits including professional tooth cleaning and polishing </w:t>
      </w:r>
      <w:r w:rsidR="00F83F40">
        <w:rPr>
          <w:rFonts w:asciiTheme="minorHAnsi" w:hAnsiTheme="minorHAnsi" w:cstheme="minorHAnsi"/>
          <w:sz w:val="24"/>
          <w:szCs w:val="24"/>
          <w:lang w:val="en-GB"/>
        </w:rPr>
        <w:t xml:space="preserve">can have a large medical impact on their well being – just by keeping gums healthy and thereby </w:t>
      </w:r>
      <w:r w:rsidR="002B44CE">
        <w:rPr>
          <w:rFonts w:asciiTheme="minorHAnsi" w:hAnsiTheme="minorHAnsi" w:cstheme="minorHAnsi"/>
          <w:sz w:val="24"/>
          <w:szCs w:val="24"/>
          <w:lang w:val="en-GB"/>
        </w:rPr>
        <w:t xml:space="preserve">maintaining their </w:t>
      </w:r>
      <w:r w:rsidR="00F83F40">
        <w:rPr>
          <w:rFonts w:asciiTheme="minorHAnsi" w:hAnsiTheme="minorHAnsi" w:cstheme="minorHAnsi"/>
          <w:sz w:val="24"/>
          <w:szCs w:val="24"/>
          <w:lang w:val="en-GB"/>
        </w:rPr>
        <w:t>function as a protective barrier in the first line of defence. A general gingivitis represents an open wound, equal in size to the palm of a hand.</w:t>
      </w:r>
      <w:r w:rsidR="00C96A37">
        <w:rPr>
          <w:rFonts w:asciiTheme="minorHAnsi" w:hAnsiTheme="minorHAnsi" w:cstheme="minorHAnsi"/>
          <w:sz w:val="24"/>
          <w:szCs w:val="24"/>
          <w:lang w:val="en-GB"/>
        </w:rPr>
        <w:t xml:space="preserve"> It is not difficult to realize the medical importance of such a wound in any parts of the body – dentistry needs to recognize the general health hazards associated with such a large scale of opened entrance to fragile systems.</w:t>
      </w:r>
    </w:p>
    <w:p w:rsidR="00C96A37" w:rsidRDefault="00C96A37"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Per definition gingivitis is not an infection but rather an inflammatory reaction </w:t>
      </w:r>
      <w:r w:rsidR="003F42E9">
        <w:rPr>
          <w:rFonts w:asciiTheme="minorHAnsi" w:hAnsiTheme="minorHAnsi" w:cstheme="minorHAnsi"/>
          <w:sz w:val="24"/>
          <w:szCs w:val="24"/>
          <w:lang w:val="en-GB"/>
        </w:rPr>
        <w:t>against</w:t>
      </w:r>
      <w:r>
        <w:rPr>
          <w:rFonts w:asciiTheme="minorHAnsi" w:hAnsiTheme="minorHAnsi" w:cstheme="minorHAnsi"/>
          <w:sz w:val="24"/>
          <w:szCs w:val="24"/>
          <w:lang w:val="en-GB"/>
        </w:rPr>
        <w:t xml:space="preserve"> microbial toxins produced by microorganisms </w:t>
      </w:r>
      <w:r w:rsidR="003F42E9">
        <w:rPr>
          <w:rFonts w:asciiTheme="minorHAnsi" w:hAnsiTheme="minorHAnsi" w:cstheme="minorHAnsi"/>
          <w:sz w:val="24"/>
          <w:szCs w:val="24"/>
          <w:lang w:val="en-GB"/>
        </w:rPr>
        <w:t xml:space="preserve">residing in </w:t>
      </w:r>
      <w:r>
        <w:rPr>
          <w:rFonts w:asciiTheme="minorHAnsi" w:hAnsiTheme="minorHAnsi" w:cstheme="minorHAnsi"/>
          <w:sz w:val="24"/>
          <w:szCs w:val="24"/>
          <w:lang w:val="en-GB"/>
        </w:rPr>
        <w:t xml:space="preserve">the oral biofilms (dental plaque). </w:t>
      </w:r>
      <w:r w:rsidR="003F42E9">
        <w:rPr>
          <w:rFonts w:asciiTheme="minorHAnsi" w:hAnsiTheme="minorHAnsi" w:cstheme="minorHAnsi"/>
          <w:sz w:val="24"/>
          <w:szCs w:val="24"/>
          <w:lang w:val="en-GB"/>
        </w:rPr>
        <w:t>T</w:t>
      </w:r>
      <w:r>
        <w:rPr>
          <w:rFonts w:asciiTheme="minorHAnsi" w:hAnsiTheme="minorHAnsi" w:cstheme="minorHAnsi"/>
          <w:sz w:val="24"/>
          <w:szCs w:val="24"/>
          <w:lang w:val="en-GB"/>
        </w:rPr>
        <w:t xml:space="preserve">his inflammatory process will weaken the fragile and important protective barrier that a healthy </w:t>
      </w:r>
      <w:r w:rsidR="003F42E9">
        <w:rPr>
          <w:rFonts w:asciiTheme="minorHAnsi" w:hAnsiTheme="minorHAnsi" w:cstheme="minorHAnsi"/>
          <w:sz w:val="24"/>
          <w:szCs w:val="24"/>
          <w:lang w:val="en-GB"/>
        </w:rPr>
        <w:t>and non-inflamed gingival tissue will provide.</w:t>
      </w:r>
      <w:r>
        <w:rPr>
          <w:rFonts w:asciiTheme="minorHAnsi" w:hAnsiTheme="minorHAnsi" w:cstheme="minorHAnsi"/>
          <w:sz w:val="24"/>
          <w:szCs w:val="24"/>
          <w:lang w:val="en-GB"/>
        </w:rPr>
        <w:t xml:space="preserve"> </w:t>
      </w:r>
    </w:p>
    <w:p w:rsidR="0066490E" w:rsidRDefault="0066490E" w:rsidP="005851E7">
      <w:pPr>
        <w:pStyle w:val="indent1"/>
        <w:spacing w:before="0" w:after="120" w:line="360" w:lineRule="auto"/>
        <w:ind w:left="0" w:right="567" w:firstLine="0"/>
        <w:jc w:val="both"/>
        <w:rPr>
          <w:rFonts w:asciiTheme="minorHAnsi" w:hAnsiTheme="minorHAnsi" w:cstheme="minorHAnsi"/>
          <w:sz w:val="24"/>
          <w:szCs w:val="24"/>
          <w:lang w:val="en-GB"/>
        </w:rPr>
      </w:pPr>
    </w:p>
    <w:p w:rsidR="00A13915" w:rsidRDefault="00A13915" w:rsidP="00A13915">
      <w:pPr>
        <w:pStyle w:val="indent1"/>
        <w:spacing w:before="0" w:after="120" w:line="360" w:lineRule="auto"/>
        <w:ind w:left="0" w:right="567" w:firstLine="0"/>
        <w:jc w:val="center"/>
        <w:rPr>
          <w:rFonts w:asciiTheme="minorHAnsi" w:hAnsiTheme="minorHAnsi" w:cstheme="minorHAnsi"/>
          <w:sz w:val="24"/>
          <w:szCs w:val="24"/>
          <w:lang w:val="en-GB"/>
        </w:rPr>
      </w:pPr>
      <w:r w:rsidRPr="00A13915">
        <w:rPr>
          <w:rFonts w:asciiTheme="minorHAnsi" w:hAnsiTheme="minorHAnsi" w:cstheme="minorHAnsi"/>
          <w:noProof/>
          <w:sz w:val="24"/>
          <w:szCs w:val="24"/>
        </w:rPr>
        <w:lastRenderedPageBreak/>
        <w:drawing>
          <wp:inline distT="0" distB="0" distL="0" distR="0">
            <wp:extent cx="2258593" cy="1594884"/>
            <wp:effectExtent l="19050" t="0" r="8357" b="0"/>
            <wp:docPr id="8" name="Bild 5" descr="F:\Amithab\Article 2\Bio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thab\Article 2\Biofilm.jpg"/>
                    <pic:cNvPicPr>
                      <a:picLocks noChangeAspect="1" noChangeArrowheads="1"/>
                    </pic:cNvPicPr>
                  </pic:nvPicPr>
                  <pic:blipFill>
                    <a:blip r:embed="rId8" cstate="print"/>
                    <a:srcRect/>
                    <a:stretch>
                      <a:fillRect/>
                    </a:stretch>
                  </pic:blipFill>
                  <pic:spPr bwMode="auto">
                    <a:xfrm>
                      <a:off x="0" y="0"/>
                      <a:ext cx="2260721" cy="1596387"/>
                    </a:xfrm>
                    <a:prstGeom prst="rect">
                      <a:avLst/>
                    </a:prstGeom>
                    <a:noFill/>
                    <a:ln w="9525">
                      <a:noFill/>
                      <a:miter lim="800000"/>
                      <a:headEnd/>
                      <a:tailEnd/>
                    </a:ln>
                  </pic:spPr>
                </pic:pic>
              </a:graphicData>
            </a:graphic>
          </wp:inline>
        </w:drawing>
      </w:r>
    </w:p>
    <w:p w:rsidR="00A13915" w:rsidRPr="00110B77" w:rsidRDefault="00946A95" w:rsidP="00110B77">
      <w:pPr>
        <w:pStyle w:val="indent1"/>
        <w:spacing w:before="0" w:after="120" w:line="360" w:lineRule="auto"/>
        <w:ind w:left="0" w:right="567" w:firstLine="0"/>
        <w:jc w:val="center"/>
        <w:rPr>
          <w:rFonts w:asciiTheme="minorHAnsi" w:hAnsiTheme="minorHAnsi" w:cstheme="minorHAnsi"/>
          <w:sz w:val="22"/>
          <w:szCs w:val="22"/>
          <w:lang w:val="en-GB"/>
        </w:rPr>
      </w:pPr>
      <w:r>
        <w:rPr>
          <w:rFonts w:asciiTheme="minorHAnsi" w:hAnsiTheme="minorHAnsi" w:cstheme="minorHAnsi"/>
          <w:b/>
          <w:sz w:val="22"/>
          <w:szCs w:val="22"/>
          <w:lang w:val="en-GB"/>
        </w:rPr>
        <w:t>Picture 5</w:t>
      </w:r>
      <w:r w:rsidR="00A13915" w:rsidRPr="00110B77">
        <w:rPr>
          <w:rFonts w:asciiTheme="minorHAnsi" w:hAnsiTheme="minorHAnsi" w:cstheme="minorHAnsi"/>
          <w:b/>
          <w:sz w:val="22"/>
          <w:szCs w:val="22"/>
          <w:lang w:val="en-GB"/>
        </w:rPr>
        <w:t>:</w:t>
      </w:r>
      <w:r w:rsidR="00A13915" w:rsidRPr="00110B77">
        <w:rPr>
          <w:rFonts w:asciiTheme="minorHAnsi" w:hAnsiTheme="minorHAnsi" w:cstheme="minorHAnsi"/>
          <w:sz w:val="22"/>
          <w:szCs w:val="22"/>
          <w:lang w:val="en-GB"/>
        </w:rPr>
        <w:t xml:space="preserve"> </w:t>
      </w:r>
      <w:r w:rsidR="00A13915" w:rsidRPr="00110B77">
        <w:rPr>
          <w:rFonts w:asciiTheme="minorHAnsi" w:hAnsiTheme="minorHAnsi" w:cstheme="minorHAnsi"/>
          <w:i/>
          <w:sz w:val="22"/>
          <w:szCs w:val="22"/>
          <w:lang w:val="en-GB"/>
        </w:rPr>
        <w:t xml:space="preserve">Daily oral hygiene procedures combined with regular professional tooth cleaning and polishing will have important clinical implications in keeping numbers of microorganisms down and strengthening </w:t>
      </w:r>
      <w:r w:rsidR="00110B77" w:rsidRPr="00110B77">
        <w:rPr>
          <w:rFonts w:asciiTheme="minorHAnsi" w:hAnsiTheme="minorHAnsi" w:cstheme="minorHAnsi"/>
          <w:i/>
          <w:sz w:val="22"/>
          <w:szCs w:val="22"/>
          <w:lang w:val="en-GB"/>
        </w:rPr>
        <w:t>the patient’</w:t>
      </w:r>
      <w:r w:rsidR="000A67B2">
        <w:rPr>
          <w:rFonts w:asciiTheme="minorHAnsi" w:hAnsiTheme="minorHAnsi" w:cstheme="minorHAnsi"/>
          <w:i/>
          <w:sz w:val="22"/>
          <w:szCs w:val="22"/>
          <w:lang w:val="en-GB"/>
        </w:rPr>
        <w:t>s first line of defenc</w:t>
      </w:r>
      <w:r w:rsidR="00110B77" w:rsidRPr="00110B77">
        <w:rPr>
          <w:rFonts w:asciiTheme="minorHAnsi" w:hAnsiTheme="minorHAnsi" w:cstheme="minorHAnsi"/>
          <w:i/>
          <w:sz w:val="22"/>
          <w:szCs w:val="22"/>
          <w:lang w:val="en-GB"/>
        </w:rPr>
        <w:t>e.</w:t>
      </w:r>
    </w:p>
    <w:p w:rsidR="00A13915" w:rsidRDefault="00A13915" w:rsidP="005851E7">
      <w:pPr>
        <w:pStyle w:val="indent1"/>
        <w:spacing w:before="0" w:after="120" w:line="360" w:lineRule="auto"/>
        <w:ind w:left="0" w:right="567" w:firstLine="0"/>
        <w:jc w:val="both"/>
        <w:rPr>
          <w:rFonts w:asciiTheme="minorHAnsi" w:hAnsiTheme="minorHAnsi" w:cstheme="minorHAnsi"/>
          <w:sz w:val="24"/>
          <w:szCs w:val="24"/>
          <w:lang w:val="en-GB"/>
        </w:rPr>
      </w:pPr>
    </w:p>
    <w:p w:rsidR="0066490E" w:rsidRPr="0066490E"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66490E">
        <w:rPr>
          <w:rFonts w:asciiTheme="minorHAnsi" w:hAnsiTheme="minorHAnsi" w:cstheme="minorHAnsi"/>
          <w:b/>
          <w:sz w:val="24"/>
          <w:szCs w:val="24"/>
          <w:lang w:val="en-GB"/>
        </w:rPr>
        <w:t>Increased susceptibility by age</w:t>
      </w:r>
    </w:p>
    <w:p w:rsidR="00F06699" w:rsidRDefault="00010187"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With </w:t>
      </w:r>
      <w:r w:rsidR="002B44CE">
        <w:rPr>
          <w:rFonts w:asciiTheme="minorHAnsi" w:hAnsiTheme="minorHAnsi" w:cstheme="minorHAnsi"/>
          <w:sz w:val="24"/>
          <w:szCs w:val="24"/>
          <w:lang w:val="en-GB"/>
        </w:rPr>
        <w:t>age</w:t>
      </w:r>
      <w:r>
        <w:rPr>
          <w:rFonts w:asciiTheme="minorHAnsi" w:hAnsiTheme="minorHAnsi" w:cstheme="minorHAnsi"/>
          <w:sz w:val="24"/>
          <w:szCs w:val="24"/>
          <w:lang w:val="en-GB"/>
        </w:rPr>
        <w:t xml:space="preserve">, there is a decline in the reserve capacity of the body’s various organs and systems. These changes begin as early as </w:t>
      </w:r>
      <w:r w:rsidR="002B44CE">
        <w:rPr>
          <w:rFonts w:asciiTheme="minorHAnsi" w:hAnsiTheme="minorHAnsi" w:cstheme="minorHAnsi"/>
          <w:sz w:val="24"/>
          <w:szCs w:val="24"/>
          <w:lang w:val="en-GB"/>
        </w:rPr>
        <w:t xml:space="preserve">in </w:t>
      </w:r>
      <w:r>
        <w:rPr>
          <w:rFonts w:asciiTheme="minorHAnsi" w:hAnsiTheme="minorHAnsi" w:cstheme="minorHAnsi"/>
          <w:sz w:val="24"/>
          <w:szCs w:val="24"/>
          <w:lang w:val="en-GB"/>
        </w:rPr>
        <w:t xml:space="preserve">the twenties and continue steadily, and are determined by lifestyle and genetic factors. </w:t>
      </w:r>
      <w:r w:rsidR="002B44CE">
        <w:rPr>
          <w:rFonts w:asciiTheme="minorHAnsi" w:hAnsiTheme="minorHAnsi" w:cstheme="minorHAnsi"/>
          <w:sz w:val="24"/>
          <w:szCs w:val="24"/>
          <w:lang w:val="en-GB"/>
        </w:rPr>
        <w:t xml:space="preserve">Increased </w:t>
      </w:r>
      <w:r w:rsidR="00BA0AB8">
        <w:rPr>
          <w:rFonts w:asciiTheme="minorHAnsi" w:hAnsiTheme="minorHAnsi" w:cstheme="minorHAnsi"/>
          <w:sz w:val="24"/>
          <w:szCs w:val="24"/>
          <w:lang w:val="en-GB"/>
        </w:rPr>
        <w:t>age</w:t>
      </w:r>
      <w:r>
        <w:rPr>
          <w:rFonts w:asciiTheme="minorHAnsi" w:hAnsiTheme="minorHAnsi" w:cstheme="minorHAnsi"/>
          <w:sz w:val="24"/>
          <w:szCs w:val="24"/>
          <w:lang w:val="en-GB"/>
        </w:rPr>
        <w:t xml:space="preserve"> </w:t>
      </w:r>
      <w:r w:rsidR="002B44CE">
        <w:rPr>
          <w:rFonts w:asciiTheme="minorHAnsi" w:hAnsiTheme="minorHAnsi" w:cstheme="minorHAnsi"/>
          <w:sz w:val="24"/>
          <w:szCs w:val="24"/>
          <w:lang w:val="en-GB"/>
        </w:rPr>
        <w:t xml:space="preserve">usually means </w:t>
      </w:r>
      <w:r>
        <w:rPr>
          <w:rFonts w:asciiTheme="minorHAnsi" w:hAnsiTheme="minorHAnsi" w:cstheme="minorHAnsi"/>
          <w:sz w:val="24"/>
          <w:szCs w:val="24"/>
          <w:lang w:val="en-GB"/>
        </w:rPr>
        <w:t xml:space="preserve">a </w:t>
      </w:r>
      <w:r w:rsidR="00BA0AB8">
        <w:rPr>
          <w:rFonts w:asciiTheme="minorHAnsi" w:hAnsiTheme="minorHAnsi" w:cstheme="minorHAnsi"/>
          <w:sz w:val="24"/>
          <w:szCs w:val="24"/>
          <w:lang w:val="en-GB"/>
        </w:rPr>
        <w:t xml:space="preserve">variety of health problems, </w:t>
      </w:r>
      <w:r>
        <w:rPr>
          <w:rFonts w:asciiTheme="minorHAnsi" w:hAnsiTheme="minorHAnsi" w:cstheme="minorHAnsi"/>
          <w:sz w:val="24"/>
          <w:szCs w:val="24"/>
          <w:lang w:val="en-GB"/>
        </w:rPr>
        <w:t xml:space="preserve">which </w:t>
      </w:r>
      <w:r w:rsidR="00BA0AB8">
        <w:rPr>
          <w:rFonts w:asciiTheme="minorHAnsi" w:hAnsiTheme="minorHAnsi" w:cstheme="minorHAnsi"/>
          <w:sz w:val="24"/>
          <w:szCs w:val="24"/>
          <w:lang w:val="en-GB"/>
        </w:rPr>
        <w:t>leads to</w:t>
      </w:r>
      <w:r>
        <w:rPr>
          <w:rFonts w:asciiTheme="minorHAnsi" w:hAnsiTheme="minorHAnsi" w:cstheme="minorHAnsi"/>
          <w:sz w:val="24"/>
          <w:szCs w:val="24"/>
          <w:lang w:val="en-GB"/>
        </w:rPr>
        <w:t xml:space="preserve"> a number of different medications.</w:t>
      </w:r>
      <w:r w:rsidR="002B44CE">
        <w:rPr>
          <w:rFonts w:asciiTheme="minorHAnsi" w:hAnsiTheme="minorHAnsi" w:cstheme="minorHAnsi"/>
          <w:sz w:val="24"/>
          <w:szCs w:val="24"/>
          <w:lang w:val="en-GB"/>
        </w:rPr>
        <w:t xml:space="preserve"> I</w:t>
      </w:r>
      <w:r w:rsidR="003F42E9">
        <w:rPr>
          <w:rFonts w:asciiTheme="minorHAnsi" w:hAnsiTheme="minorHAnsi" w:cstheme="minorHAnsi"/>
          <w:sz w:val="24"/>
          <w:szCs w:val="24"/>
          <w:lang w:val="en-GB"/>
        </w:rPr>
        <w:t>n addition</w:t>
      </w:r>
      <w:r w:rsidR="00F06699">
        <w:rPr>
          <w:rFonts w:asciiTheme="minorHAnsi" w:hAnsiTheme="minorHAnsi" w:cstheme="minorHAnsi"/>
          <w:sz w:val="24"/>
          <w:szCs w:val="24"/>
          <w:lang w:val="en-GB"/>
        </w:rPr>
        <w:t>, t</w:t>
      </w:r>
      <w:r>
        <w:rPr>
          <w:rFonts w:asciiTheme="minorHAnsi" w:hAnsiTheme="minorHAnsi" w:cstheme="minorHAnsi"/>
          <w:sz w:val="24"/>
          <w:szCs w:val="24"/>
          <w:lang w:val="en-GB"/>
        </w:rPr>
        <w:t>he diet of many elderly people is not infrequently monot</w:t>
      </w:r>
      <w:r w:rsidR="002D4C45">
        <w:rPr>
          <w:rFonts w:asciiTheme="minorHAnsi" w:hAnsiTheme="minorHAnsi" w:cstheme="minorHAnsi"/>
          <w:sz w:val="24"/>
          <w:szCs w:val="24"/>
          <w:lang w:val="en-GB"/>
        </w:rPr>
        <w:t>onous and because of their more sedentary lifestyle, their nu</w:t>
      </w:r>
      <w:r w:rsidR="00F06699">
        <w:rPr>
          <w:rFonts w:asciiTheme="minorHAnsi" w:hAnsiTheme="minorHAnsi" w:cstheme="minorHAnsi"/>
          <w:sz w:val="24"/>
          <w:szCs w:val="24"/>
          <w:lang w:val="en-GB"/>
        </w:rPr>
        <w:t xml:space="preserve">tritional intake is also lower. </w:t>
      </w:r>
      <w:r w:rsidR="002D4C45">
        <w:rPr>
          <w:rFonts w:asciiTheme="minorHAnsi" w:hAnsiTheme="minorHAnsi" w:cstheme="minorHAnsi"/>
          <w:sz w:val="24"/>
          <w:szCs w:val="24"/>
          <w:lang w:val="en-GB"/>
        </w:rPr>
        <w:t>All of these factors will naturally increase susceptibility to different kinds of health problems. An infectious disease, for example, will have a greater debilita</w:t>
      </w:r>
      <w:r w:rsidR="00F06699">
        <w:rPr>
          <w:rFonts w:asciiTheme="minorHAnsi" w:hAnsiTheme="minorHAnsi" w:cstheme="minorHAnsi"/>
          <w:sz w:val="24"/>
          <w:szCs w:val="24"/>
          <w:lang w:val="en-GB"/>
        </w:rPr>
        <w:t>ting effect on an older person.</w:t>
      </w:r>
    </w:p>
    <w:p w:rsidR="0066490E" w:rsidRDefault="0066490E" w:rsidP="005851E7">
      <w:pPr>
        <w:pStyle w:val="indent1"/>
        <w:spacing w:before="0" w:after="120" w:line="360" w:lineRule="auto"/>
        <w:ind w:left="0" w:right="567" w:firstLine="0"/>
        <w:jc w:val="both"/>
        <w:rPr>
          <w:rFonts w:asciiTheme="minorHAnsi" w:hAnsiTheme="minorHAnsi" w:cstheme="minorHAnsi"/>
          <w:sz w:val="24"/>
          <w:szCs w:val="24"/>
          <w:lang w:val="en-GB"/>
        </w:rPr>
      </w:pPr>
    </w:p>
    <w:p w:rsidR="0066490E" w:rsidRPr="0066490E"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66490E">
        <w:rPr>
          <w:rFonts w:asciiTheme="minorHAnsi" w:hAnsiTheme="minorHAnsi" w:cstheme="minorHAnsi"/>
          <w:b/>
          <w:sz w:val="24"/>
          <w:szCs w:val="24"/>
          <w:lang w:val="en-GB"/>
        </w:rPr>
        <w:t>Impaired immune response due to diseases and medications</w:t>
      </w:r>
      <w:r w:rsidR="00DE1743">
        <w:rPr>
          <w:rFonts w:asciiTheme="minorHAnsi" w:hAnsiTheme="minorHAnsi" w:cstheme="minorHAnsi"/>
          <w:b/>
          <w:sz w:val="24"/>
          <w:szCs w:val="24"/>
          <w:lang w:val="en-GB"/>
        </w:rPr>
        <w:t>.</w:t>
      </w:r>
    </w:p>
    <w:p w:rsidR="00010187" w:rsidRDefault="00F06699" w:rsidP="005851E7">
      <w:pPr>
        <w:pStyle w:val="indent1"/>
        <w:spacing w:before="0" w:after="120" w:line="360" w:lineRule="auto"/>
        <w:ind w:left="0" w:right="567" w:firstLine="0"/>
        <w:jc w:val="both"/>
        <w:rPr>
          <w:rFonts w:asciiTheme="minorHAnsi" w:hAnsiTheme="minorHAnsi" w:cstheme="minorHAnsi"/>
          <w:sz w:val="24"/>
          <w:szCs w:val="24"/>
          <w:lang w:val="en-GB"/>
        </w:rPr>
      </w:pPr>
      <w:proofErr w:type="spellStart"/>
      <w:r>
        <w:rPr>
          <w:rFonts w:asciiTheme="minorHAnsi" w:hAnsiTheme="minorHAnsi" w:cstheme="minorHAnsi"/>
          <w:sz w:val="24"/>
          <w:szCs w:val="24"/>
          <w:lang w:val="en-GB"/>
        </w:rPr>
        <w:t>I</w:t>
      </w:r>
      <w:r w:rsidR="002D4C45">
        <w:rPr>
          <w:rFonts w:asciiTheme="minorHAnsi" w:hAnsiTheme="minorHAnsi" w:cstheme="minorHAnsi"/>
          <w:sz w:val="24"/>
          <w:szCs w:val="24"/>
          <w:lang w:val="en-GB"/>
        </w:rPr>
        <w:t>mmunodeficie</w:t>
      </w:r>
      <w:r>
        <w:rPr>
          <w:rFonts w:asciiTheme="minorHAnsi" w:hAnsiTheme="minorHAnsi" w:cstheme="minorHAnsi"/>
          <w:sz w:val="24"/>
          <w:szCs w:val="24"/>
          <w:lang w:val="en-GB"/>
        </w:rPr>
        <w:t>ncies</w:t>
      </w:r>
      <w:proofErr w:type="spellEnd"/>
      <w:r w:rsidR="002D4C45">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can often be seen </w:t>
      </w:r>
      <w:r w:rsidR="002D4C45">
        <w:rPr>
          <w:rFonts w:asciiTheme="minorHAnsi" w:hAnsiTheme="minorHAnsi" w:cstheme="minorHAnsi"/>
          <w:sz w:val="24"/>
          <w:szCs w:val="24"/>
          <w:lang w:val="en-GB"/>
        </w:rPr>
        <w:t>in relation to an underlying disease such a</w:t>
      </w:r>
      <w:r>
        <w:rPr>
          <w:rFonts w:asciiTheme="minorHAnsi" w:hAnsiTheme="minorHAnsi" w:cstheme="minorHAnsi"/>
          <w:sz w:val="24"/>
          <w:szCs w:val="24"/>
          <w:lang w:val="en-GB"/>
        </w:rPr>
        <w:t>s cancer or autoimmune disease. M</w:t>
      </w:r>
      <w:r w:rsidR="002D4C45">
        <w:rPr>
          <w:rFonts w:asciiTheme="minorHAnsi" w:hAnsiTheme="minorHAnsi" w:cstheme="minorHAnsi"/>
          <w:sz w:val="24"/>
          <w:szCs w:val="24"/>
          <w:lang w:val="en-GB"/>
        </w:rPr>
        <w:t xml:space="preserve">any patients have a depressed </w:t>
      </w:r>
      <w:r>
        <w:rPr>
          <w:rFonts w:asciiTheme="minorHAnsi" w:hAnsiTheme="minorHAnsi" w:cstheme="minorHAnsi"/>
          <w:sz w:val="24"/>
          <w:szCs w:val="24"/>
          <w:lang w:val="en-GB"/>
        </w:rPr>
        <w:t xml:space="preserve">or slightly altered </w:t>
      </w:r>
      <w:r w:rsidR="002D4C45">
        <w:rPr>
          <w:rFonts w:asciiTheme="minorHAnsi" w:hAnsiTheme="minorHAnsi" w:cstheme="minorHAnsi"/>
          <w:sz w:val="24"/>
          <w:szCs w:val="24"/>
          <w:lang w:val="en-GB"/>
        </w:rPr>
        <w:t xml:space="preserve">immune system because of the therapy used to treat certain diseases. </w:t>
      </w:r>
      <w:r>
        <w:rPr>
          <w:rFonts w:asciiTheme="minorHAnsi" w:hAnsiTheme="minorHAnsi" w:cstheme="minorHAnsi"/>
          <w:sz w:val="24"/>
          <w:szCs w:val="24"/>
          <w:lang w:val="en-GB"/>
        </w:rPr>
        <w:t>Opportunistic infections</w:t>
      </w:r>
      <w:r w:rsidR="002D4C45">
        <w:rPr>
          <w:rFonts w:asciiTheme="minorHAnsi" w:hAnsiTheme="minorHAnsi" w:cstheme="minorHAnsi"/>
          <w:sz w:val="24"/>
          <w:szCs w:val="24"/>
          <w:lang w:val="en-GB"/>
        </w:rPr>
        <w:t xml:space="preserve"> caused by the normal flora </w:t>
      </w:r>
      <w:r w:rsidR="00932C32">
        <w:rPr>
          <w:rFonts w:asciiTheme="minorHAnsi" w:hAnsiTheme="minorHAnsi" w:cstheme="minorHAnsi"/>
          <w:sz w:val="24"/>
          <w:szCs w:val="24"/>
          <w:lang w:val="en-GB"/>
        </w:rPr>
        <w:t>may occur when the immune response is impaired and can be fatal if not diagnosed and treated.</w:t>
      </w:r>
    </w:p>
    <w:p w:rsidR="00946A95" w:rsidRDefault="00946A95">
      <w:pPr>
        <w:rPr>
          <w:rFonts w:eastAsia="Times New Roman" w:cstheme="minorHAnsi"/>
          <w:sz w:val="24"/>
          <w:szCs w:val="24"/>
          <w:lang w:val="en-GB"/>
        </w:rPr>
      </w:pPr>
      <w:r>
        <w:rPr>
          <w:rFonts w:cstheme="minorHAnsi"/>
          <w:sz w:val="24"/>
          <w:szCs w:val="24"/>
          <w:lang w:val="en-GB"/>
        </w:rPr>
        <w:br w:type="page"/>
      </w:r>
    </w:p>
    <w:p w:rsidR="0066490E" w:rsidRDefault="0066490E" w:rsidP="005851E7">
      <w:pPr>
        <w:pStyle w:val="indent1"/>
        <w:spacing w:before="0" w:after="120" w:line="360" w:lineRule="auto"/>
        <w:ind w:left="0" w:right="567" w:firstLine="0"/>
        <w:jc w:val="both"/>
        <w:rPr>
          <w:rFonts w:asciiTheme="minorHAnsi" w:hAnsiTheme="minorHAnsi" w:cstheme="minorHAnsi"/>
          <w:sz w:val="24"/>
          <w:szCs w:val="24"/>
          <w:lang w:val="en-GB"/>
        </w:rPr>
      </w:pPr>
    </w:p>
    <w:p w:rsidR="0066490E" w:rsidRPr="0066490E"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66490E">
        <w:rPr>
          <w:rFonts w:asciiTheme="minorHAnsi" w:hAnsiTheme="minorHAnsi" w:cstheme="minorHAnsi"/>
          <w:b/>
          <w:sz w:val="24"/>
          <w:szCs w:val="24"/>
          <w:lang w:val="en-GB"/>
        </w:rPr>
        <w:t>Malnutrition and metabolic syndrome</w:t>
      </w:r>
      <w:r w:rsidR="00DE1743">
        <w:rPr>
          <w:rFonts w:asciiTheme="minorHAnsi" w:hAnsiTheme="minorHAnsi" w:cstheme="minorHAnsi"/>
          <w:b/>
          <w:sz w:val="24"/>
          <w:szCs w:val="24"/>
          <w:lang w:val="en-GB"/>
        </w:rPr>
        <w:t>.</w:t>
      </w:r>
    </w:p>
    <w:p w:rsidR="00F06699" w:rsidRPr="00F06699" w:rsidRDefault="00F06699" w:rsidP="005851E7">
      <w:pPr>
        <w:pStyle w:val="indent1"/>
        <w:spacing w:before="0" w:after="120" w:line="360" w:lineRule="auto"/>
        <w:ind w:left="0" w:right="567" w:firstLine="0"/>
        <w:jc w:val="both"/>
        <w:rPr>
          <w:rFonts w:asciiTheme="minorHAnsi" w:hAnsiTheme="minorHAnsi" w:cstheme="minorHAnsi"/>
          <w:sz w:val="24"/>
          <w:szCs w:val="24"/>
          <w:lang w:val="en-US"/>
        </w:rPr>
      </w:pPr>
      <w:r>
        <w:rPr>
          <w:rFonts w:asciiTheme="minorHAnsi" w:hAnsiTheme="minorHAnsi" w:cstheme="minorHAnsi"/>
          <w:sz w:val="24"/>
          <w:szCs w:val="24"/>
          <w:lang w:val="en-GB"/>
        </w:rPr>
        <w:t xml:space="preserve">Malnutrition </w:t>
      </w:r>
      <w:r w:rsidR="00D4288E">
        <w:rPr>
          <w:rFonts w:asciiTheme="minorHAnsi" w:hAnsiTheme="minorHAnsi" w:cstheme="minorHAnsi"/>
          <w:sz w:val="24"/>
          <w:szCs w:val="24"/>
          <w:lang w:val="en-GB"/>
        </w:rPr>
        <w:t xml:space="preserve">is not only seen in individuals with too low </w:t>
      </w:r>
      <w:r w:rsidR="002B44CE">
        <w:rPr>
          <w:rFonts w:asciiTheme="minorHAnsi" w:hAnsiTheme="minorHAnsi" w:cstheme="minorHAnsi"/>
          <w:sz w:val="24"/>
          <w:szCs w:val="24"/>
          <w:lang w:val="en-GB"/>
        </w:rPr>
        <w:t xml:space="preserve">a </w:t>
      </w:r>
      <w:r w:rsidR="00D4288E">
        <w:rPr>
          <w:rFonts w:asciiTheme="minorHAnsi" w:hAnsiTheme="minorHAnsi" w:cstheme="minorHAnsi"/>
          <w:sz w:val="24"/>
          <w:szCs w:val="24"/>
          <w:lang w:val="en-GB"/>
        </w:rPr>
        <w:t xml:space="preserve">food intake, </w:t>
      </w:r>
      <w:r w:rsidR="003F42E9">
        <w:rPr>
          <w:rFonts w:asciiTheme="minorHAnsi" w:hAnsiTheme="minorHAnsi" w:cstheme="minorHAnsi"/>
          <w:sz w:val="24"/>
          <w:szCs w:val="24"/>
          <w:lang w:val="en-GB"/>
        </w:rPr>
        <w:t>but also in</w:t>
      </w:r>
      <w:r w:rsidR="00D4288E">
        <w:rPr>
          <w:rFonts w:asciiTheme="minorHAnsi" w:hAnsiTheme="minorHAnsi" w:cstheme="minorHAnsi"/>
          <w:sz w:val="24"/>
          <w:szCs w:val="24"/>
          <w:lang w:val="en-GB"/>
        </w:rPr>
        <w:t xml:space="preserve"> patients with metabolic syndrome</w:t>
      </w:r>
      <w:r w:rsidR="002B44CE">
        <w:rPr>
          <w:rFonts w:asciiTheme="minorHAnsi" w:hAnsiTheme="minorHAnsi" w:cstheme="minorHAnsi"/>
          <w:sz w:val="24"/>
          <w:szCs w:val="24"/>
          <w:lang w:val="en-GB"/>
        </w:rPr>
        <w:t>, i.e.</w:t>
      </w:r>
      <w:r w:rsidR="00D4288E">
        <w:rPr>
          <w:rFonts w:asciiTheme="minorHAnsi" w:hAnsiTheme="minorHAnsi" w:cstheme="minorHAnsi"/>
          <w:sz w:val="24"/>
          <w:szCs w:val="24"/>
          <w:lang w:val="en-GB"/>
        </w:rPr>
        <w:t xml:space="preserve"> o</w:t>
      </w:r>
      <w:r w:rsidR="00D4288E" w:rsidRPr="00D4288E">
        <w:rPr>
          <w:rFonts w:asciiTheme="minorHAnsi" w:hAnsiTheme="minorHAnsi" w:cstheme="minorHAnsi"/>
          <w:sz w:val="24"/>
          <w:szCs w:val="24"/>
          <w:lang w:val="en-US"/>
        </w:rPr>
        <w:t>bese patients with increased waist circumference, hypertriglyceridemia, low HDL cholesterol level, hypertension, and hyperglycemia.</w:t>
      </w:r>
      <w:r w:rsidR="00D4288E">
        <w:rPr>
          <w:rFonts w:asciiTheme="minorHAnsi" w:hAnsiTheme="minorHAnsi" w:cstheme="minorHAnsi"/>
          <w:sz w:val="24"/>
          <w:szCs w:val="24"/>
          <w:lang w:val="en-US"/>
        </w:rPr>
        <w:t xml:space="preserve"> The altered</w:t>
      </w:r>
      <w:r w:rsidR="00D4288E" w:rsidRPr="00D4288E">
        <w:rPr>
          <w:rFonts w:asciiTheme="minorHAnsi" w:hAnsiTheme="minorHAnsi" w:cstheme="minorHAnsi"/>
          <w:sz w:val="24"/>
          <w:szCs w:val="24"/>
          <w:lang w:val="en-US"/>
        </w:rPr>
        <w:t xml:space="preserve"> metabolism</w:t>
      </w:r>
      <w:r w:rsidR="00D4288E">
        <w:rPr>
          <w:rFonts w:asciiTheme="minorHAnsi" w:hAnsiTheme="minorHAnsi" w:cstheme="minorHAnsi"/>
          <w:sz w:val="24"/>
          <w:szCs w:val="24"/>
          <w:lang w:val="en-US"/>
        </w:rPr>
        <w:t xml:space="preserve"> will, among other </w:t>
      </w:r>
      <w:r w:rsidR="00B231C3">
        <w:rPr>
          <w:rFonts w:asciiTheme="minorHAnsi" w:hAnsiTheme="minorHAnsi" w:cstheme="minorHAnsi"/>
          <w:sz w:val="24"/>
          <w:szCs w:val="24"/>
          <w:lang w:val="en-US"/>
        </w:rPr>
        <w:t xml:space="preserve">things, lead to increased susceptibility </w:t>
      </w:r>
      <w:r w:rsidR="002B44CE">
        <w:rPr>
          <w:rFonts w:asciiTheme="minorHAnsi" w:hAnsiTheme="minorHAnsi" w:cstheme="minorHAnsi"/>
          <w:sz w:val="24"/>
          <w:szCs w:val="24"/>
          <w:lang w:val="en-US"/>
        </w:rPr>
        <w:t xml:space="preserve">to </w:t>
      </w:r>
      <w:r w:rsidR="00B231C3">
        <w:rPr>
          <w:rFonts w:asciiTheme="minorHAnsi" w:hAnsiTheme="minorHAnsi" w:cstheme="minorHAnsi"/>
          <w:sz w:val="24"/>
          <w:szCs w:val="24"/>
          <w:lang w:val="en-US"/>
        </w:rPr>
        <w:t>infections.</w:t>
      </w:r>
    </w:p>
    <w:p w:rsidR="0066490E" w:rsidRDefault="0066490E" w:rsidP="005851E7">
      <w:pPr>
        <w:pStyle w:val="indent1"/>
        <w:spacing w:before="0" w:after="120" w:line="360" w:lineRule="auto"/>
        <w:ind w:left="0" w:right="567" w:firstLine="0"/>
        <w:jc w:val="both"/>
        <w:rPr>
          <w:rFonts w:asciiTheme="minorHAnsi" w:hAnsiTheme="minorHAnsi" w:cstheme="minorHAnsi"/>
          <w:sz w:val="24"/>
          <w:szCs w:val="24"/>
          <w:lang w:val="en-GB"/>
        </w:rPr>
      </w:pPr>
    </w:p>
    <w:p w:rsidR="0066490E" w:rsidRPr="0066490E"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66490E">
        <w:rPr>
          <w:rFonts w:asciiTheme="minorHAnsi" w:hAnsiTheme="minorHAnsi" w:cstheme="minorHAnsi"/>
          <w:b/>
          <w:sz w:val="24"/>
          <w:szCs w:val="24"/>
          <w:lang w:val="en-GB"/>
        </w:rPr>
        <w:t xml:space="preserve">Drug addiction – a common problem with many consequences </w:t>
      </w:r>
    </w:p>
    <w:p w:rsidR="00932C32" w:rsidRDefault="009A2DBE"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The possibility that health care workers, including the dental professionals, unknowingly treat drug addicts in their daily practice among other patients is great. Less than 10% of all drug abusers worldwide are “open and evident” cases. The abuse of drugs may include the legal or illegal use of narcotic drugs, alcohol, tobacco, pharmaceuticals or other chemical substances. </w:t>
      </w:r>
    </w:p>
    <w:p w:rsidR="00932C32" w:rsidRDefault="00932C32"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Because of the regular use of drugs, </w:t>
      </w:r>
      <w:r w:rsidR="009A2DBE">
        <w:rPr>
          <w:rFonts w:asciiTheme="minorHAnsi" w:hAnsiTheme="minorHAnsi" w:cstheme="minorHAnsi"/>
          <w:sz w:val="24"/>
          <w:szCs w:val="24"/>
          <w:lang w:val="en-GB"/>
        </w:rPr>
        <w:t>drug addicts represent a wide range of possible medical hazards and complications. T</w:t>
      </w:r>
      <w:r>
        <w:rPr>
          <w:rFonts w:asciiTheme="minorHAnsi" w:hAnsiTheme="minorHAnsi" w:cstheme="minorHAnsi"/>
          <w:sz w:val="24"/>
          <w:szCs w:val="24"/>
          <w:lang w:val="en-GB"/>
        </w:rPr>
        <w:t>hese individuals have impaired systemic functions. This could be caused by direct or indirect drug effects, malnutrition, impairment, deficiencies, infectious diseases etc. Other problems with drug abusers are increased incidence of dental caries. The treatment of multiple cavities puts the dentist in a difficult situation.</w:t>
      </w:r>
    </w:p>
    <w:p w:rsidR="0066490E" w:rsidRDefault="0066490E" w:rsidP="005851E7">
      <w:pPr>
        <w:pStyle w:val="indent1"/>
        <w:spacing w:before="0" w:after="120" w:line="360" w:lineRule="auto"/>
        <w:ind w:left="0" w:right="567" w:firstLine="0"/>
        <w:jc w:val="both"/>
        <w:rPr>
          <w:rFonts w:asciiTheme="minorHAnsi" w:hAnsiTheme="minorHAnsi" w:cstheme="minorHAnsi"/>
          <w:sz w:val="24"/>
          <w:szCs w:val="24"/>
          <w:lang w:val="en-GB"/>
        </w:rPr>
      </w:pPr>
    </w:p>
    <w:p w:rsidR="0066490E" w:rsidRPr="00DE1743" w:rsidRDefault="0066490E"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t xml:space="preserve">The oral cavity – our most </w:t>
      </w:r>
      <w:r w:rsidR="00DE1743" w:rsidRPr="00DE1743">
        <w:rPr>
          <w:rFonts w:asciiTheme="minorHAnsi" w:hAnsiTheme="minorHAnsi" w:cstheme="minorHAnsi"/>
          <w:b/>
          <w:sz w:val="24"/>
          <w:szCs w:val="24"/>
          <w:lang w:val="en-GB"/>
        </w:rPr>
        <w:t>microbial populated organ!</w:t>
      </w:r>
    </w:p>
    <w:p w:rsidR="00932C32" w:rsidRDefault="00D15B5B"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The oral cavity is the organ with the relatively </w:t>
      </w:r>
      <w:r w:rsidR="009A2DBE">
        <w:rPr>
          <w:rFonts w:asciiTheme="minorHAnsi" w:hAnsiTheme="minorHAnsi" w:cstheme="minorHAnsi"/>
          <w:sz w:val="24"/>
          <w:szCs w:val="24"/>
          <w:lang w:val="en-GB"/>
        </w:rPr>
        <w:t>largest population of micr</w:t>
      </w:r>
      <w:r w:rsidR="00F3741E">
        <w:rPr>
          <w:rFonts w:asciiTheme="minorHAnsi" w:hAnsiTheme="minorHAnsi" w:cstheme="minorHAnsi"/>
          <w:sz w:val="24"/>
          <w:szCs w:val="24"/>
          <w:lang w:val="en-GB"/>
        </w:rPr>
        <w:t>oorganisms, both in number and variety. Most oral micro</w:t>
      </w:r>
      <w:r w:rsidR="001D5440">
        <w:rPr>
          <w:rFonts w:asciiTheme="minorHAnsi" w:hAnsiTheme="minorHAnsi" w:cstheme="minorHAnsi"/>
          <w:sz w:val="24"/>
          <w:szCs w:val="24"/>
          <w:lang w:val="en-GB"/>
        </w:rPr>
        <w:t xml:space="preserve">organisms belong to the natural, resident flora and have an important protective role </w:t>
      </w:r>
      <w:r w:rsidR="009A2DBE">
        <w:rPr>
          <w:rFonts w:asciiTheme="minorHAnsi" w:hAnsiTheme="minorHAnsi" w:cstheme="minorHAnsi"/>
          <w:sz w:val="24"/>
          <w:szCs w:val="24"/>
          <w:lang w:val="en-GB"/>
        </w:rPr>
        <w:t xml:space="preserve">for our immune defence </w:t>
      </w:r>
      <w:r w:rsidR="001D5440">
        <w:rPr>
          <w:rFonts w:asciiTheme="minorHAnsi" w:hAnsiTheme="minorHAnsi" w:cstheme="minorHAnsi"/>
          <w:sz w:val="24"/>
          <w:szCs w:val="24"/>
          <w:lang w:val="en-GB"/>
        </w:rPr>
        <w:t>against pathogenic microorganisms. Groups of microorganisms known to cause disease may appear transiently in the oral cavity. Dental caries and periodontal diseases are almost exc</w:t>
      </w:r>
      <w:r w:rsidR="00860B27">
        <w:rPr>
          <w:rFonts w:asciiTheme="minorHAnsi" w:hAnsiTheme="minorHAnsi" w:cstheme="minorHAnsi"/>
          <w:sz w:val="24"/>
          <w:szCs w:val="24"/>
          <w:lang w:val="en-GB"/>
        </w:rPr>
        <w:t>l</w:t>
      </w:r>
      <w:r w:rsidR="001D5440">
        <w:rPr>
          <w:rFonts w:asciiTheme="minorHAnsi" w:hAnsiTheme="minorHAnsi" w:cstheme="minorHAnsi"/>
          <w:sz w:val="24"/>
          <w:szCs w:val="24"/>
          <w:lang w:val="en-GB"/>
        </w:rPr>
        <w:t>usively caused by microorganisms that occur in the oral cavity, and may therefore be regarded as endogenous opportunistic infections.</w:t>
      </w:r>
    </w:p>
    <w:p w:rsidR="00DE1743" w:rsidRPr="00DE1743" w:rsidRDefault="00DE1743"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lastRenderedPageBreak/>
        <w:t xml:space="preserve">Bacteraemia – a </w:t>
      </w:r>
      <w:r>
        <w:rPr>
          <w:rFonts w:asciiTheme="minorHAnsi" w:hAnsiTheme="minorHAnsi" w:cstheme="minorHAnsi"/>
          <w:b/>
          <w:sz w:val="24"/>
          <w:szCs w:val="24"/>
          <w:lang w:val="en-GB"/>
        </w:rPr>
        <w:t>daily problem.</w:t>
      </w:r>
    </w:p>
    <w:p w:rsidR="001D5440" w:rsidRDefault="001D5440"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During dental treatment, both normal and transient microflora may be introduced into sterile tissue during instrumentation or transmitted between individuals via instruments or hands of the operator. Du</w:t>
      </w:r>
      <w:r w:rsidR="009A2DBE">
        <w:rPr>
          <w:rFonts w:asciiTheme="minorHAnsi" w:hAnsiTheme="minorHAnsi" w:cstheme="minorHAnsi"/>
          <w:sz w:val="24"/>
          <w:szCs w:val="24"/>
          <w:lang w:val="en-GB"/>
        </w:rPr>
        <w:t>ri</w:t>
      </w:r>
      <w:r>
        <w:rPr>
          <w:rFonts w:asciiTheme="minorHAnsi" w:hAnsiTheme="minorHAnsi" w:cstheme="minorHAnsi"/>
          <w:sz w:val="24"/>
          <w:szCs w:val="24"/>
          <w:lang w:val="en-GB"/>
        </w:rPr>
        <w:t xml:space="preserve">ng several procedures in the oral cavity, even toothbrushing and flossing, different bacteria will enter into the bloodstream – bacteraemia – if the protective barriers are weakened or broken. For healthy individuals with normally functioning </w:t>
      </w:r>
      <w:r w:rsidR="009A2DBE">
        <w:rPr>
          <w:rFonts w:asciiTheme="minorHAnsi" w:hAnsiTheme="minorHAnsi" w:cstheme="minorHAnsi"/>
          <w:sz w:val="24"/>
          <w:szCs w:val="24"/>
          <w:lang w:val="en-GB"/>
        </w:rPr>
        <w:t xml:space="preserve">immune </w:t>
      </w:r>
      <w:r>
        <w:rPr>
          <w:rFonts w:asciiTheme="minorHAnsi" w:hAnsiTheme="minorHAnsi" w:cstheme="minorHAnsi"/>
          <w:sz w:val="24"/>
          <w:szCs w:val="24"/>
          <w:lang w:val="en-GB"/>
        </w:rPr>
        <w:t xml:space="preserve">defence system, this will rarely pose any problems. In persons with different types of </w:t>
      </w:r>
      <w:r w:rsidR="009A2DBE">
        <w:rPr>
          <w:rFonts w:asciiTheme="minorHAnsi" w:hAnsiTheme="minorHAnsi" w:cstheme="minorHAnsi"/>
          <w:sz w:val="24"/>
          <w:szCs w:val="24"/>
          <w:lang w:val="en-GB"/>
        </w:rPr>
        <w:t xml:space="preserve">immune </w:t>
      </w:r>
      <w:r>
        <w:rPr>
          <w:rFonts w:asciiTheme="minorHAnsi" w:hAnsiTheme="minorHAnsi" w:cstheme="minorHAnsi"/>
          <w:sz w:val="24"/>
          <w:szCs w:val="24"/>
          <w:lang w:val="en-GB"/>
        </w:rPr>
        <w:t>deficiencies</w:t>
      </w:r>
      <w:r w:rsidR="009A2DBE">
        <w:rPr>
          <w:rFonts w:asciiTheme="minorHAnsi" w:hAnsiTheme="minorHAnsi" w:cstheme="minorHAnsi"/>
          <w:sz w:val="24"/>
          <w:szCs w:val="24"/>
          <w:lang w:val="en-GB"/>
        </w:rPr>
        <w:t xml:space="preserve"> or otherwise increased susceptibility for infections</w:t>
      </w:r>
      <w:r>
        <w:rPr>
          <w:rFonts w:asciiTheme="minorHAnsi" w:hAnsiTheme="minorHAnsi" w:cstheme="minorHAnsi"/>
          <w:sz w:val="24"/>
          <w:szCs w:val="24"/>
          <w:lang w:val="en-GB"/>
        </w:rPr>
        <w:t>, oral/dental treatments could cause serious complications.</w:t>
      </w:r>
    </w:p>
    <w:p w:rsidR="00DE1743" w:rsidRDefault="00DE1743" w:rsidP="005851E7">
      <w:pPr>
        <w:pStyle w:val="indent1"/>
        <w:spacing w:before="0" w:after="120" w:line="360" w:lineRule="auto"/>
        <w:ind w:left="0" w:right="567" w:firstLine="0"/>
        <w:jc w:val="both"/>
        <w:rPr>
          <w:rFonts w:asciiTheme="minorHAnsi" w:hAnsiTheme="minorHAnsi" w:cstheme="minorHAnsi"/>
          <w:sz w:val="24"/>
          <w:szCs w:val="24"/>
          <w:lang w:val="en-GB"/>
        </w:rPr>
      </w:pPr>
    </w:p>
    <w:p w:rsidR="007476F9" w:rsidRDefault="007476F9" w:rsidP="007476F9">
      <w:pPr>
        <w:pStyle w:val="indent1"/>
        <w:spacing w:before="0" w:after="120" w:line="360" w:lineRule="auto"/>
        <w:ind w:left="0" w:right="567" w:firstLine="0"/>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3277043" cy="2459139"/>
            <wp:effectExtent l="19050" t="0" r="0" b="0"/>
            <wp:docPr id="13" name="Bild 10" descr="F:\Amithab\Article 2\Pct 9 Penetrating instr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mithab\Article 2\Pct 9 Penetrating instruments.jpg"/>
                    <pic:cNvPicPr>
                      <a:picLocks noChangeAspect="1" noChangeArrowheads="1"/>
                    </pic:cNvPicPr>
                  </pic:nvPicPr>
                  <pic:blipFill>
                    <a:blip r:embed="rId9" cstate="print"/>
                    <a:srcRect/>
                    <a:stretch>
                      <a:fillRect/>
                    </a:stretch>
                  </pic:blipFill>
                  <pic:spPr bwMode="auto">
                    <a:xfrm>
                      <a:off x="0" y="0"/>
                      <a:ext cx="3276976" cy="2459089"/>
                    </a:xfrm>
                    <a:prstGeom prst="rect">
                      <a:avLst/>
                    </a:prstGeom>
                    <a:noFill/>
                    <a:ln w="9525">
                      <a:noFill/>
                      <a:miter lim="800000"/>
                      <a:headEnd/>
                      <a:tailEnd/>
                    </a:ln>
                  </pic:spPr>
                </pic:pic>
              </a:graphicData>
            </a:graphic>
          </wp:inline>
        </w:drawing>
      </w:r>
    </w:p>
    <w:p w:rsidR="007476F9" w:rsidRPr="007476F9" w:rsidRDefault="007476F9" w:rsidP="007476F9">
      <w:pPr>
        <w:pStyle w:val="indent1"/>
        <w:spacing w:before="0" w:after="120" w:line="360" w:lineRule="auto"/>
        <w:ind w:left="0" w:right="567" w:firstLine="0"/>
        <w:jc w:val="center"/>
        <w:rPr>
          <w:rFonts w:asciiTheme="minorHAnsi" w:hAnsiTheme="minorHAnsi" w:cstheme="minorHAnsi"/>
          <w:sz w:val="22"/>
          <w:szCs w:val="22"/>
          <w:lang w:val="en-GB"/>
        </w:rPr>
      </w:pPr>
      <w:r w:rsidRPr="007476F9">
        <w:rPr>
          <w:rFonts w:asciiTheme="minorHAnsi" w:hAnsiTheme="minorHAnsi" w:cstheme="minorHAnsi"/>
          <w:b/>
          <w:sz w:val="22"/>
          <w:szCs w:val="22"/>
          <w:lang w:val="en-GB"/>
        </w:rPr>
        <w:t>P</w:t>
      </w:r>
      <w:r w:rsidR="00946A95">
        <w:rPr>
          <w:rFonts w:asciiTheme="minorHAnsi" w:hAnsiTheme="minorHAnsi" w:cstheme="minorHAnsi"/>
          <w:b/>
          <w:sz w:val="22"/>
          <w:szCs w:val="22"/>
          <w:lang w:val="en-GB"/>
        </w:rPr>
        <w:t>icture 6</w:t>
      </w:r>
      <w:r w:rsidRPr="007476F9">
        <w:rPr>
          <w:rFonts w:asciiTheme="minorHAnsi" w:hAnsiTheme="minorHAnsi" w:cstheme="minorHAnsi"/>
          <w:b/>
          <w:sz w:val="22"/>
          <w:szCs w:val="22"/>
          <w:lang w:val="en-GB"/>
        </w:rPr>
        <w:t>:</w:t>
      </w:r>
      <w:r w:rsidRPr="007476F9">
        <w:rPr>
          <w:rFonts w:asciiTheme="minorHAnsi" w:hAnsiTheme="minorHAnsi" w:cstheme="minorHAnsi"/>
          <w:sz w:val="22"/>
          <w:szCs w:val="22"/>
          <w:lang w:val="en-GB"/>
        </w:rPr>
        <w:t xml:space="preserve"> </w:t>
      </w:r>
      <w:r w:rsidRPr="007476F9">
        <w:rPr>
          <w:rFonts w:asciiTheme="minorHAnsi" w:hAnsiTheme="minorHAnsi" w:cstheme="minorHAnsi"/>
          <w:i/>
          <w:sz w:val="22"/>
          <w:szCs w:val="22"/>
          <w:lang w:val="en-GB"/>
        </w:rPr>
        <w:t>Dental treatment procedures include the use of several different cutting and penetrating instruments.</w:t>
      </w:r>
    </w:p>
    <w:p w:rsidR="007476F9" w:rsidRDefault="007476F9">
      <w:pPr>
        <w:rPr>
          <w:rFonts w:eastAsia="Times New Roman" w:cstheme="minorHAnsi"/>
          <w:b/>
          <w:sz w:val="24"/>
          <w:szCs w:val="24"/>
          <w:lang w:val="en-GB"/>
        </w:rPr>
      </w:pPr>
      <w:r>
        <w:rPr>
          <w:rFonts w:cstheme="minorHAnsi"/>
          <w:b/>
          <w:sz w:val="24"/>
          <w:szCs w:val="24"/>
          <w:lang w:val="en-GB"/>
        </w:rPr>
        <w:br w:type="page"/>
      </w:r>
    </w:p>
    <w:p w:rsidR="00DE1743" w:rsidRPr="00DE1743" w:rsidRDefault="00DE1743"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lastRenderedPageBreak/>
        <w:t>Dental caries, the world’s most common infectious disease.</w:t>
      </w:r>
    </w:p>
    <w:p w:rsidR="001D5440" w:rsidRDefault="00041A43"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From a global perspective, dentin caries is still the largest infectious dis</w:t>
      </w:r>
      <w:r w:rsidR="009A2DBE">
        <w:rPr>
          <w:rFonts w:asciiTheme="minorHAnsi" w:hAnsiTheme="minorHAnsi" w:cstheme="minorHAnsi"/>
          <w:sz w:val="24"/>
          <w:szCs w:val="24"/>
          <w:lang w:val="en-GB"/>
        </w:rPr>
        <w:t>ease in prevalence affecting the</w:t>
      </w:r>
      <w:r>
        <w:rPr>
          <w:rFonts w:asciiTheme="minorHAnsi" w:hAnsiTheme="minorHAnsi" w:cstheme="minorHAnsi"/>
          <w:sz w:val="24"/>
          <w:szCs w:val="24"/>
          <w:lang w:val="en-GB"/>
        </w:rPr>
        <w:t xml:space="preserve"> vast majority of the world</w:t>
      </w:r>
      <w:r w:rsidR="00860B27">
        <w:rPr>
          <w:rFonts w:asciiTheme="minorHAnsi" w:hAnsiTheme="minorHAnsi" w:cstheme="minorHAnsi"/>
          <w:sz w:val="24"/>
          <w:szCs w:val="24"/>
          <w:lang w:val="en-GB"/>
        </w:rPr>
        <w:t>´s</w:t>
      </w:r>
      <w:r>
        <w:rPr>
          <w:rFonts w:asciiTheme="minorHAnsi" w:hAnsiTheme="minorHAnsi" w:cstheme="minorHAnsi"/>
          <w:sz w:val="24"/>
          <w:szCs w:val="24"/>
          <w:lang w:val="en-GB"/>
        </w:rPr>
        <w:t xml:space="preserve"> populations. The most common procedure that the dental practitioner conducts in all groups of patients is the treatment of dental caries. </w:t>
      </w:r>
      <w:r w:rsidRPr="00041A43">
        <w:rPr>
          <w:rFonts w:asciiTheme="minorHAnsi" w:hAnsiTheme="minorHAnsi" w:cstheme="minorHAnsi"/>
          <w:sz w:val="24"/>
          <w:szCs w:val="24"/>
          <w:lang w:val="en-GB"/>
        </w:rPr>
        <w:t>In many countries, access to oral health services is limited and teeth are often left untreated or are extracted because of pain or discomfort.</w:t>
      </w:r>
      <w:r>
        <w:rPr>
          <w:rFonts w:asciiTheme="minorHAnsi" w:hAnsiTheme="minorHAnsi" w:cstheme="minorHAnsi"/>
          <w:sz w:val="24"/>
          <w:szCs w:val="24"/>
          <w:lang w:val="en-GB"/>
        </w:rPr>
        <w:t xml:space="preserve"> After a tooth extraction, pathogenic microorganisms from the oral cavity have an open gateway into previously sterile tissue far beyond the defence barriers. A basic principle in the provision of dental care is that as far as possible, the risk of transmitting infection should be minimized.</w:t>
      </w:r>
    </w:p>
    <w:p w:rsidR="00DE1743" w:rsidRDefault="00DE1743" w:rsidP="005851E7">
      <w:pPr>
        <w:pStyle w:val="indent1"/>
        <w:spacing w:before="0" w:after="120" w:line="360" w:lineRule="auto"/>
        <w:ind w:left="0" w:right="567" w:firstLine="0"/>
        <w:jc w:val="both"/>
        <w:rPr>
          <w:rFonts w:asciiTheme="minorHAnsi" w:hAnsiTheme="minorHAnsi" w:cstheme="minorHAnsi"/>
          <w:sz w:val="24"/>
          <w:szCs w:val="24"/>
          <w:lang w:val="en-GB"/>
        </w:rPr>
      </w:pPr>
    </w:p>
    <w:p w:rsidR="00110B77" w:rsidRDefault="00110B77" w:rsidP="00110B77">
      <w:pPr>
        <w:pStyle w:val="indent1"/>
        <w:spacing w:before="0" w:after="120" w:line="360" w:lineRule="auto"/>
        <w:ind w:left="0" w:right="567" w:firstLine="0"/>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2487930" cy="2509520"/>
            <wp:effectExtent l="19050" t="0" r="7620" b="0"/>
            <wp:docPr id="9" name="Bild 6" descr="F:\Amithab\Article 2\C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thab\Article 2\Caries.jpg"/>
                    <pic:cNvPicPr>
                      <a:picLocks noChangeAspect="1" noChangeArrowheads="1"/>
                    </pic:cNvPicPr>
                  </pic:nvPicPr>
                  <pic:blipFill>
                    <a:blip r:embed="rId10" cstate="print"/>
                    <a:srcRect/>
                    <a:stretch>
                      <a:fillRect/>
                    </a:stretch>
                  </pic:blipFill>
                  <pic:spPr bwMode="auto">
                    <a:xfrm>
                      <a:off x="0" y="0"/>
                      <a:ext cx="2487930" cy="2509520"/>
                    </a:xfrm>
                    <a:prstGeom prst="rect">
                      <a:avLst/>
                    </a:prstGeom>
                    <a:noFill/>
                    <a:ln w="9525">
                      <a:noFill/>
                      <a:miter lim="800000"/>
                      <a:headEnd/>
                      <a:tailEnd/>
                    </a:ln>
                  </pic:spPr>
                </pic:pic>
              </a:graphicData>
            </a:graphic>
          </wp:inline>
        </w:drawing>
      </w:r>
    </w:p>
    <w:p w:rsidR="00110B77" w:rsidRPr="00110B77" w:rsidRDefault="00946A95" w:rsidP="00110B77">
      <w:pPr>
        <w:pStyle w:val="indent1"/>
        <w:spacing w:before="0" w:after="120" w:line="360" w:lineRule="auto"/>
        <w:ind w:left="0" w:right="567" w:firstLine="0"/>
        <w:jc w:val="center"/>
        <w:rPr>
          <w:rFonts w:asciiTheme="minorHAnsi" w:hAnsiTheme="minorHAnsi" w:cstheme="minorHAnsi"/>
          <w:sz w:val="22"/>
          <w:szCs w:val="22"/>
          <w:lang w:val="en-GB"/>
        </w:rPr>
      </w:pPr>
      <w:r>
        <w:rPr>
          <w:rFonts w:asciiTheme="minorHAnsi" w:hAnsiTheme="minorHAnsi" w:cstheme="minorHAnsi"/>
          <w:b/>
          <w:sz w:val="22"/>
          <w:szCs w:val="22"/>
          <w:lang w:val="en-GB"/>
        </w:rPr>
        <w:t>Picture 7</w:t>
      </w:r>
      <w:r w:rsidR="00110B77" w:rsidRPr="00110B77">
        <w:rPr>
          <w:rFonts w:asciiTheme="minorHAnsi" w:hAnsiTheme="minorHAnsi" w:cstheme="minorHAnsi"/>
          <w:b/>
          <w:sz w:val="22"/>
          <w:szCs w:val="22"/>
          <w:lang w:val="en-GB"/>
        </w:rPr>
        <w:t>:</w:t>
      </w:r>
      <w:r w:rsidR="00110B77" w:rsidRPr="00110B77">
        <w:rPr>
          <w:rFonts w:asciiTheme="minorHAnsi" w:hAnsiTheme="minorHAnsi" w:cstheme="minorHAnsi"/>
          <w:sz w:val="22"/>
          <w:szCs w:val="22"/>
          <w:lang w:val="en-GB"/>
        </w:rPr>
        <w:t xml:space="preserve"> </w:t>
      </w:r>
      <w:r w:rsidR="00110B77" w:rsidRPr="00110B77">
        <w:rPr>
          <w:rFonts w:asciiTheme="minorHAnsi" w:hAnsiTheme="minorHAnsi" w:cstheme="minorHAnsi"/>
          <w:i/>
          <w:sz w:val="22"/>
          <w:szCs w:val="22"/>
          <w:lang w:val="en-GB"/>
        </w:rPr>
        <w:t xml:space="preserve">Dental caries, still the world most common bacterial infection. Caries causing bacteria can be very aggressive not only in the oral cavity, but also in other parts of the body – if allowed to enter by </w:t>
      </w:r>
      <w:r w:rsidR="000A67B2">
        <w:rPr>
          <w:rFonts w:asciiTheme="minorHAnsi" w:hAnsiTheme="minorHAnsi" w:cstheme="minorHAnsi"/>
          <w:i/>
          <w:sz w:val="22"/>
          <w:szCs w:val="22"/>
          <w:lang w:val="en-GB"/>
        </w:rPr>
        <w:t>passing the first line of defenc</w:t>
      </w:r>
      <w:r w:rsidR="00110B77" w:rsidRPr="00110B77">
        <w:rPr>
          <w:rFonts w:asciiTheme="minorHAnsi" w:hAnsiTheme="minorHAnsi" w:cstheme="minorHAnsi"/>
          <w:i/>
          <w:sz w:val="22"/>
          <w:szCs w:val="22"/>
          <w:lang w:val="en-GB"/>
        </w:rPr>
        <w:t>e!</w:t>
      </w:r>
    </w:p>
    <w:p w:rsidR="00110B77" w:rsidRDefault="00110B77" w:rsidP="00110B77">
      <w:pPr>
        <w:pStyle w:val="indent1"/>
        <w:spacing w:before="0" w:after="120" w:line="360" w:lineRule="auto"/>
        <w:ind w:left="0" w:right="567" w:firstLine="0"/>
        <w:jc w:val="center"/>
        <w:rPr>
          <w:rFonts w:asciiTheme="minorHAnsi" w:hAnsiTheme="minorHAnsi" w:cstheme="minorHAnsi"/>
          <w:sz w:val="24"/>
          <w:szCs w:val="24"/>
          <w:lang w:val="en-GB"/>
        </w:rPr>
      </w:pPr>
    </w:p>
    <w:p w:rsidR="00DE1743" w:rsidRPr="00DE1743" w:rsidRDefault="00DE1743"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t xml:space="preserve">To be as </w:t>
      </w:r>
      <w:proofErr w:type="spellStart"/>
      <w:r w:rsidRPr="00DE1743">
        <w:rPr>
          <w:rFonts w:asciiTheme="minorHAnsi" w:hAnsiTheme="minorHAnsi" w:cstheme="minorHAnsi"/>
          <w:b/>
          <w:sz w:val="24"/>
          <w:szCs w:val="24"/>
          <w:lang w:val="en-GB"/>
        </w:rPr>
        <w:t>atraumatic</w:t>
      </w:r>
      <w:proofErr w:type="spellEnd"/>
      <w:r w:rsidRPr="00DE1743">
        <w:rPr>
          <w:rFonts w:asciiTheme="minorHAnsi" w:hAnsiTheme="minorHAnsi" w:cstheme="minorHAnsi"/>
          <w:b/>
          <w:sz w:val="24"/>
          <w:szCs w:val="24"/>
          <w:lang w:val="en-GB"/>
        </w:rPr>
        <w:t xml:space="preserve"> as possible.</w:t>
      </w:r>
    </w:p>
    <w:p w:rsidR="00041A43" w:rsidRDefault="00041A43" w:rsidP="005851E7">
      <w:pPr>
        <w:pStyle w:val="indent1"/>
        <w:spacing w:before="0" w:after="120" w:line="360" w:lineRule="auto"/>
        <w:ind w:left="0" w:right="567" w:firstLine="0"/>
        <w:jc w:val="both"/>
        <w:rPr>
          <w:rFonts w:asciiTheme="minorHAnsi" w:hAnsiTheme="minorHAnsi" w:cstheme="minorHAnsi"/>
          <w:sz w:val="24"/>
          <w:szCs w:val="24"/>
          <w:lang w:val="en-GB"/>
        </w:rPr>
      </w:pPr>
      <w:r w:rsidRPr="00041A43">
        <w:rPr>
          <w:rFonts w:asciiTheme="minorHAnsi" w:hAnsiTheme="minorHAnsi" w:cstheme="minorHAnsi"/>
          <w:sz w:val="24"/>
          <w:szCs w:val="24"/>
          <w:lang w:val="en-GB"/>
        </w:rPr>
        <w:t>Tooth extraction is rarely a simple procedure. A successful extraction is when the entire tooth is removed with a minimum of trauma to the adjacent, remaining tissues. To achieve this, the best success rate includes knowledge of tooth morphology, correct choice of technique, and the use of appropriate equipment.</w:t>
      </w:r>
    </w:p>
    <w:p w:rsidR="00041A43" w:rsidRDefault="00F83F40" w:rsidP="005851E7">
      <w:pPr>
        <w:pStyle w:val="indent1"/>
        <w:spacing w:before="0" w:after="120" w:line="360" w:lineRule="auto"/>
        <w:ind w:left="0" w:right="567" w:firstLine="0"/>
        <w:jc w:val="both"/>
        <w:rPr>
          <w:rFonts w:asciiTheme="minorHAnsi" w:hAnsiTheme="minorHAnsi" w:cstheme="minorHAnsi"/>
          <w:sz w:val="24"/>
          <w:szCs w:val="24"/>
          <w:lang w:val="en-GB"/>
        </w:rPr>
      </w:pPr>
      <w:r w:rsidRPr="00437706">
        <w:rPr>
          <w:rFonts w:asciiTheme="minorHAnsi" w:hAnsiTheme="minorHAnsi" w:cstheme="minorHAnsi"/>
          <w:sz w:val="24"/>
          <w:szCs w:val="24"/>
          <w:lang w:val="en-GB"/>
        </w:rPr>
        <w:lastRenderedPageBreak/>
        <w:t>Following invasive dental procedures, microorganisms which are normally resident in the oral cavity can, under certain conditions, give rise to infections in other parts of the body.</w:t>
      </w:r>
      <w:r>
        <w:rPr>
          <w:rFonts w:asciiTheme="minorHAnsi" w:hAnsiTheme="minorHAnsi" w:cstheme="minorHAnsi"/>
          <w:sz w:val="24"/>
          <w:szCs w:val="24"/>
          <w:lang w:val="en-GB"/>
        </w:rPr>
        <w:t xml:space="preserve"> </w:t>
      </w:r>
      <w:r w:rsidR="00041A43" w:rsidRPr="00041A43">
        <w:rPr>
          <w:rFonts w:asciiTheme="minorHAnsi" w:hAnsiTheme="minorHAnsi" w:cstheme="minorHAnsi"/>
          <w:sz w:val="24"/>
          <w:szCs w:val="24"/>
          <w:lang w:val="en-GB"/>
        </w:rPr>
        <w:t>In a Swedish study bacteremia was observed in 100% of the patients after dental extract</w:t>
      </w:r>
      <w:r w:rsidR="007445A6">
        <w:rPr>
          <w:rFonts w:asciiTheme="minorHAnsi" w:hAnsiTheme="minorHAnsi" w:cstheme="minorHAnsi"/>
          <w:sz w:val="24"/>
          <w:szCs w:val="24"/>
          <w:lang w:val="en-GB"/>
        </w:rPr>
        <w:t>ion</w:t>
      </w:r>
      <w:r w:rsidR="00041A43" w:rsidRPr="00041A43">
        <w:rPr>
          <w:rFonts w:asciiTheme="minorHAnsi" w:hAnsiTheme="minorHAnsi" w:cstheme="minorHAnsi"/>
          <w:sz w:val="24"/>
          <w:szCs w:val="24"/>
          <w:lang w:val="en-GB"/>
        </w:rPr>
        <w:t>. Bacteremia was not related to the extent of surgery, since a single dental extraction produced a higher incidence of bacteremia than third-molar surgery and bilateral tonsillectomy did. It appeared that dental extraction was associated with both aerobic and anaerobic bacteremia significantly more often than the other procedures were. The explanation for this is obscure, but heavy colonization of the tooth surfaces with aerobic and anaerobic microorganisms in combination with the pumping movements used in dental extraction may be of importance.</w:t>
      </w:r>
    </w:p>
    <w:p w:rsidR="00DE1743" w:rsidRDefault="00DE1743" w:rsidP="00DE1743">
      <w:pPr>
        <w:pStyle w:val="indent1"/>
        <w:spacing w:before="0" w:after="120" w:line="360" w:lineRule="auto"/>
        <w:ind w:left="0" w:right="567" w:firstLine="0"/>
        <w:jc w:val="both"/>
        <w:rPr>
          <w:rFonts w:asciiTheme="minorHAnsi" w:hAnsiTheme="minorHAnsi" w:cstheme="minorHAnsi"/>
          <w:sz w:val="24"/>
          <w:szCs w:val="24"/>
          <w:lang w:val="en-GB"/>
        </w:rPr>
      </w:pPr>
    </w:p>
    <w:p w:rsidR="007476F9" w:rsidRDefault="007476F9" w:rsidP="007476F9">
      <w:pPr>
        <w:pStyle w:val="indent1"/>
        <w:spacing w:before="0" w:after="120" w:line="360" w:lineRule="auto"/>
        <w:ind w:left="0" w:right="567" w:firstLine="0"/>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2607192" cy="2081484"/>
            <wp:effectExtent l="19050" t="0" r="2658" b="0"/>
            <wp:docPr id="12" name="Bild 9" descr="F:\Amithab\Article 2\Lux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thab\Article 2\Luxation.jpg"/>
                    <pic:cNvPicPr>
                      <a:picLocks noChangeAspect="1" noChangeArrowheads="1"/>
                    </pic:cNvPicPr>
                  </pic:nvPicPr>
                  <pic:blipFill>
                    <a:blip r:embed="rId11" cstate="print"/>
                    <a:srcRect/>
                    <a:stretch>
                      <a:fillRect/>
                    </a:stretch>
                  </pic:blipFill>
                  <pic:spPr bwMode="auto">
                    <a:xfrm>
                      <a:off x="0" y="0"/>
                      <a:ext cx="2607632" cy="2081835"/>
                    </a:xfrm>
                    <a:prstGeom prst="rect">
                      <a:avLst/>
                    </a:prstGeom>
                    <a:noFill/>
                    <a:ln w="9525">
                      <a:noFill/>
                      <a:miter lim="800000"/>
                      <a:headEnd/>
                      <a:tailEnd/>
                    </a:ln>
                  </pic:spPr>
                </pic:pic>
              </a:graphicData>
            </a:graphic>
          </wp:inline>
        </w:drawing>
      </w:r>
    </w:p>
    <w:p w:rsidR="007476F9" w:rsidRPr="00946A95" w:rsidRDefault="007476F9" w:rsidP="00946A95">
      <w:pPr>
        <w:pStyle w:val="indent1"/>
        <w:spacing w:before="0" w:after="120" w:line="360" w:lineRule="auto"/>
        <w:ind w:left="0" w:right="567" w:firstLine="0"/>
        <w:jc w:val="center"/>
        <w:rPr>
          <w:rFonts w:asciiTheme="minorHAnsi" w:hAnsiTheme="minorHAnsi" w:cstheme="minorHAnsi"/>
          <w:sz w:val="22"/>
          <w:szCs w:val="22"/>
          <w:lang w:val="en-GB"/>
        </w:rPr>
      </w:pPr>
      <w:r w:rsidRPr="00946A95">
        <w:rPr>
          <w:rFonts w:asciiTheme="minorHAnsi" w:hAnsiTheme="minorHAnsi" w:cstheme="minorHAnsi"/>
          <w:b/>
          <w:sz w:val="22"/>
          <w:szCs w:val="22"/>
          <w:lang w:val="en-GB"/>
        </w:rPr>
        <w:t>Picture 8:</w:t>
      </w:r>
      <w:r w:rsidRPr="00946A95">
        <w:rPr>
          <w:rFonts w:asciiTheme="minorHAnsi" w:hAnsiTheme="minorHAnsi" w:cstheme="minorHAnsi"/>
          <w:sz w:val="22"/>
          <w:szCs w:val="22"/>
          <w:lang w:val="en-GB"/>
        </w:rPr>
        <w:t xml:space="preserve"> </w:t>
      </w:r>
      <w:r w:rsidR="00946A95" w:rsidRPr="00946A95">
        <w:rPr>
          <w:rFonts w:asciiTheme="minorHAnsi" w:hAnsiTheme="minorHAnsi" w:cstheme="minorHAnsi"/>
          <w:i/>
          <w:sz w:val="22"/>
          <w:szCs w:val="22"/>
          <w:lang w:val="en-GB"/>
        </w:rPr>
        <w:t xml:space="preserve">Fast, simple and </w:t>
      </w:r>
      <w:proofErr w:type="spellStart"/>
      <w:r w:rsidR="00946A95" w:rsidRPr="00946A95">
        <w:rPr>
          <w:rFonts w:asciiTheme="minorHAnsi" w:hAnsiTheme="minorHAnsi" w:cstheme="minorHAnsi"/>
          <w:i/>
          <w:sz w:val="22"/>
          <w:szCs w:val="22"/>
          <w:lang w:val="en-GB"/>
        </w:rPr>
        <w:t>atraumatic</w:t>
      </w:r>
      <w:proofErr w:type="spellEnd"/>
      <w:r w:rsidR="00946A95" w:rsidRPr="00946A95">
        <w:rPr>
          <w:rFonts w:asciiTheme="minorHAnsi" w:hAnsiTheme="minorHAnsi" w:cstheme="minorHAnsi"/>
          <w:i/>
          <w:sz w:val="22"/>
          <w:szCs w:val="22"/>
          <w:lang w:val="en-GB"/>
        </w:rPr>
        <w:t xml:space="preserve"> techniques will be of  great importance. This will require sophisticated instruments as well as good clinical skills.</w:t>
      </w:r>
      <w:r w:rsidR="00E56F75">
        <w:rPr>
          <w:rFonts w:asciiTheme="minorHAnsi" w:hAnsiTheme="minorHAnsi" w:cstheme="minorHAnsi"/>
          <w:i/>
          <w:sz w:val="22"/>
          <w:szCs w:val="22"/>
          <w:lang w:val="en-GB"/>
        </w:rPr>
        <w:t xml:space="preserve"> (Picture Courtesy</w:t>
      </w:r>
      <w:r w:rsidR="008A1009">
        <w:rPr>
          <w:rFonts w:asciiTheme="minorHAnsi" w:hAnsiTheme="minorHAnsi" w:cstheme="minorHAnsi"/>
          <w:i/>
          <w:sz w:val="22"/>
          <w:szCs w:val="22"/>
          <w:lang w:val="en-GB"/>
        </w:rPr>
        <w:t xml:space="preserve"> of: Directa,</w:t>
      </w:r>
      <w:r w:rsidR="005209FA">
        <w:rPr>
          <w:rFonts w:asciiTheme="minorHAnsi" w:hAnsiTheme="minorHAnsi" w:cstheme="minorHAnsi"/>
          <w:i/>
          <w:sz w:val="22"/>
          <w:szCs w:val="22"/>
          <w:lang w:val="en-GB"/>
        </w:rPr>
        <w:t>, Sweden)</w:t>
      </w:r>
      <w:r w:rsidR="00E56F75">
        <w:rPr>
          <w:rFonts w:asciiTheme="minorHAnsi" w:hAnsiTheme="minorHAnsi" w:cstheme="minorHAnsi"/>
          <w:i/>
          <w:sz w:val="22"/>
          <w:szCs w:val="22"/>
          <w:lang w:val="en-GB"/>
        </w:rPr>
        <w:t xml:space="preserve"> </w:t>
      </w:r>
    </w:p>
    <w:p w:rsidR="007476F9" w:rsidRDefault="007476F9" w:rsidP="00DE1743">
      <w:pPr>
        <w:pStyle w:val="indent1"/>
        <w:spacing w:before="0" w:after="120" w:line="360" w:lineRule="auto"/>
        <w:ind w:left="0" w:right="567" w:firstLine="0"/>
        <w:jc w:val="both"/>
        <w:rPr>
          <w:rFonts w:asciiTheme="minorHAnsi" w:hAnsiTheme="minorHAnsi" w:cstheme="minorHAnsi"/>
          <w:sz w:val="24"/>
          <w:szCs w:val="24"/>
          <w:lang w:val="en-GB"/>
        </w:rPr>
      </w:pPr>
    </w:p>
    <w:p w:rsidR="00DE1743" w:rsidRPr="00DE1743" w:rsidRDefault="00DE1743" w:rsidP="00DE1743">
      <w:pPr>
        <w:pStyle w:val="indent1"/>
        <w:spacing w:before="0" w:after="120" w:line="360" w:lineRule="auto"/>
        <w:ind w:left="0" w:right="567" w:firstLine="0"/>
        <w:jc w:val="both"/>
        <w:rPr>
          <w:rFonts w:asciiTheme="minorHAnsi" w:hAnsiTheme="minorHAnsi" w:cstheme="minorHAnsi"/>
          <w:b/>
          <w:sz w:val="24"/>
          <w:szCs w:val="24"/>
          <w:lang w:val="en-GB"/>
        </w:rPr>
      </w:pPr>
      <w:proofErr w:type="spellStart"/>
      <w:r w:rsidRPr="00DE1743">
        <w:rPr>
          <w:rFonts w:asciiTheme="minorHAnsi" w:hAnsiTheme="minorHAnsi" w:cstheme="minorHAnsi"/>
          <w:b/>
          <w:sz w:val="24"/>
          <w:szCs w:val="24"/>
          <w:lang w:val="en-GB"/>
        </w:rPr>
        <w:t>Subgingival</w:t>
      </w:r>
      <w:proofErr w:type="spellEnd"/>
      <w:r w:rsidRPr="00DE1743">
        <w:rPr>
          <w:rFonts w:asciiTheme="minorHAnsi" w:hAnsiTheme="minorHAnsi" w:cstheme="minorHAnsi"/>
          <w:b/>
          <w:sz w:val="24"/>
          <w:szCs w:val="24"/>
          <w:lang w:val="en-GB"/>
        </w:rPr>
        <w:t xml:space="preserve"> irrigation and cleaning to reduce the risk for bacteraemia.</w:t>
      </w:r>
    </w:p>
    <w:p w:rsidR="009A2DBE" w:rsidRDefault="00F83F40"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When carrying out periodontal treatments, </w:t>
      </w:r>
      <w:r w:rsidRPr="00D111E0">
        <w:rPr>
          <w:rFonts w:asciiTheme="minorHAnsi" w:hAnsiTheme="minorHAnsi" w:cstheme="minorHAnsi"/>
          <w:sz w:val="24"/>
          <w:szCs w:val="24"/>
          <w:lang w:val="en-GB"/>
        </w:rPr>
        <w:t>pre-procedural</w:t>
      </w:r>
      <w:r>
        <w:rPr>
          <w:rFonts w:asciiTheme="minorHAnsi" w:hAnsiTheme="minorHAnsi" w:cstheme="minorHAnsi"/>
          <w:sz w:val="24"/>
          <w:szCs w:val="24"/>
          <w:lang w:val="en-GB"/>
        </w:rPr>
        <w:t xml:space="preserve"> </w:t>
      </w:r>
      <w:r w:rsidRPr="00D111E0">
        <w:rPr>
          <w:rFonts w:asciiTheme="minorHAnsi" w:hAnsiTheme="minorHAnsi" w:cstheme="minorHAnsi"/>
          <w:sz w:val="24"/>
          <w:szCs w:val="24"/>
          <w:lang w:val="en-GB"/>
        </w:rPr>
        <w:t>subgingival irrigation before ultrasonic scaling can significantly reduce the level of</w:t>
      </w:r>
      <w:r>
        <w:rPr>
          <w:rFonts w:asciiTheme="minorHAnsi" w:hAnsiTheme="minorHAnsi" w:cstheme="minorHAnsi"/>
          <w:sz w:val="24"/>
          <w:szCs w:val="24"/>
          <w:lang w:val="en-GB"/>
        </w:rPr>
        <w:t xml:space="preserve"> </w:t>
      </w:r>
      <w:r w:rsidRPr="00D111E0">
        <w:rPr>
          <w:rFonts w:asciiTheme="minorHAnsi" w:hAnsiTheme="minorHAnsi" w:cstheme="minorHAnsi"/>
          <w:sz w:val="24"/>
          <w:szCs w:val="24"/>
          <w:lang w:val="en-GB"/>
        </w:rPr>
        <w:t>bacteremia associated with ultrasonic scaling.</w:t>
      </w:r>
      <w:r w:rsidR="00DE1743">
        <w:rPr>
          <w:rFonts w:asciiTheme="minorHAnsi" w:hAnsiTheme="minorHAnsi" w:cstheme="minorHAnsi"/>
          <w:sz w:val="24"/>
          <w:szCs w:val="24"/>
          <w:lang w:val="en-GB"/>
        </w:rPr>
        <w:t xml:space="preserve"> The same precaution should be taken before extracting teeth.</w:t>
      </w:r>
    </w:p>
    <w:p w:rsidR="002809B7" w:rsidRDefault="002809B7" w:rsidP="005851E7">
      <w:pPr>
        <w:pStyle w:val="indent1"/>
        <w:spacing w:before="0" w:after="120" w:line="360" w:lineRule="auto"/>
        <w:ind w:left="0" w:right="567" w:hanging="2"/>
        <w:jc w:val="both"/>
        <w:rPr>
          <w:rFonts w:asciiTheme="minorHAnsi" w:hAnsiTheme="minorHAnsi" w:cstheme="minorHAnsi"/>
          <w:sz w:val="24"/>
          <w:szCs w:val="24"/>
          <w:lang w:val="en-GB"/>
        </w:rPr>
      </w:pPr>
      <w:r w:rsidRPr="00437706">
        <w:rPr>
          <w:rFonts w:asciiTheme="minorHAnsi" w:hAnsiTheme="minorHAnsi" w:cstheme="minorHAnsi"/>
          <w:sz w:val="24"/>
          <w:szCs w:val="24"/>
          <w:lang w:val="en-GB"/>
        </w:rPr>
        <w:t xml:space="preserve">Certain bacteria require the presence of oxygen in order to grow (aerobic bacteria). A large group of bacteria requires a completely oxygen-free environment (anaerobic bacteria). The anaerobes are less likely to survive outside the host organism. </w:t>
      </w:r>
      <w:r>
        <w:rPr>
          <w:rFonts w:asciiTheme="minorHAnsi" w:hAnsiTheme="minorHAnsi" w:cstheme="minorHAnsi"/>
          <w:sz w:val="24"/>
          <w:szCs w:val="24"/>
          <w:lang w:val="en-GB"/>
        </w:rPr>
        <w:t>Within dentistry t</w:t>
      </w:r>
      <w:r w:rsidRPr="00437706">
        <w:rPr>
          <w:rFonts w:asciiTheme="minorHAnsi" w:hAnsiTheme="minorHAnsi" w:cstheme="minorHAnsi"/>
          <w:sz w:val="24"/>
          <w:szCs w:val="24"/>
          <w:lang w:val="en-GB"/>
        </w:rPr>
        <w:t xml:space="preserve">he anaerobic bacteria are more often disease causing, which is one of the </w:t>
      </w:r>
      <w:r w:rsidRPr="00437706">
        <w:rPr>
          <w:rFonts w:asciiTheme="minorHAnsi" w:hAnsiTheme="minorHAnsi" w:cstheme="minorHAnsi"/>
          <w:sz w:val="24"/>
          <w:szCs w:val="24"/>
          <w:lang w:val="en-GB"/>
        </w:rPr>
        <w:lastRenderedPageBreak/>
        <w:t>reasons for “opening infections” and letting the air in – exposure to oxygen will kill the harmful bacteria. In dentistry this is one of the important functions with subgingival cleaning and scaling.</w:t>
      </w:r>
    </w:p>
    <w:p w:rsidR="00DE1743" w:rsidRDefault="00DE1743" w:rsidP="005851E7">
      <w:pPr>
        <w:pStyle w:val="indent1"/>
        <w:spacing w:before="0" w:after="120" w:line="360" w:lineRule="auto"/>
        <w:ind w:left="0" w:right="567" w:hanging="2"/>
        <w:jc w:val="both"/>
        <w:rPr>
          <w:rFonts w:asciiTheme="minorHAnsi" w:hAnsiTheme="minorHAnsi" w:cstheme="minorHAnsi"/>
          <w:sz w:val="24"/>
          <w:szCs w:val="24"/>
          <w:lang w:val="en-GB"/>
        </w:rPr>
      </w:pPr>
    </w:p>
    <w:p w:rsidR="00DE1743" w:rsidRPr="00DE1743" w:rsidRDefault="00DE1743" w:rsidP="005851E7">
      <w:pPr>
        <w:pStyle w:val="indent1"/>
        <w:spacing w:before="0" w:after="120" w:line="360" w:lineRule="auto"/>
        <w:ind w:left="0" w:right="567" w:hanging="2"/>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t>Oxygen can make a large difference.</w:t>
      </w:r>
    </w:p>
    <w:p w:rsidR="002809B7" w:rsidRDefault="002809B7" w:rsidP="005851E7">
      <w:pPr>
        <w:pStyle w:val="indent1"/>
        <w:spacing w:before="0" w:after="120" w:line="360" w:lineRule="auto"/>
        <w:ind w:left="0" w:right="567" w:hanging="2"/>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Letting the air (oxygen) in is also one of the major reasons for surgical intervention to open </w:t>
      </w:r>
      <w:r w:rsidR="00C7740B">
        <w:rPr>
          <w:rFonts w:asciiTheme="minorHAnsi" w:hAnsiTheme="minorHAnsi" w:cstheme="minorHAnsi"/>
          <w:sz w:val="24"/>
          <w:szCs w:val="24"/>
          <w:lang w:val="en-GB"/>
        </w:rPr>
        <w:t>abscesses and maintaining good drainage during the process of healing.</w:t>
      </w:r>
    </w:p>
    <w:p w:rsidR="00C7740B" w:rsidRDefault="00C7740B" w:rsidP="005851E7">
      <w:pPr>
        <w:pStyle w:val="indent1"/>
        <w:spacing w:before="0" w:after="120" w:line="360" w:lineRule="auto"/>
        <w:ind w:left="0" w:right="567" w:hanging="2"/>
        <w:jc w:val="both"/>
        <w:rPr>
          <w:rFonts w:asciiTheme="minorHAnsi" w:hAnsiTheme="minorHAnsi" w:cstheme="minorHAnsi"/>
          <w:sz w:val="24"/>
          <w:szCs w:val="24"/>
          <w:lang w:val="en-GB"/>
        </w:rPr>
      </w:pPr>
      <w:r w:rsidRPr="00830395">
        <w:rPr>
          <w:rFonts w:asciiTheme="minorHAnsi" w:hAnsiTheme="minorHAnsi" w:cstheme="minorHAnsi"/>
          <w:sz w:val="24"/>
          <w:szCs w:val="24"/>
          <w:lang w:val="en-GB"/>
        </w:rPr>
        <w:t>Cutting and finishing approximal preparations with conventional</w:t>
      </w:r>
      <w:r>
        <w:rPr>
          <w:rFonts w:asciiTheme="minorHAnsi" w:hAnsiTheme="minorHAnsi" w:cstheme="minorHAnsi"/>
          <w:sz w:val="24"/>
          <w:szCs w:val="24"/>
          <w:lang w:val="en-GB"/>
        </w:rPr>
        <w:t xml:space="preserve"> rotating </w:t>
      </w:r>
      <w:r w:rsidRPr="00830395">
        <w:rPr>
          <w:rFonts w:asciiTheme="minorHAnsi" w:hAnsiTheme="minorHAnsi" w:cstheme="minorHAnsi"/>
          <w:sz w:val="24"/>
          <w:szCs w:val="24"/>
          <w:lang w:val="en-GB"/>
        </w:rPr>
        <w:t>instrumentation and methods may produce iatrogenic damage in adjacent tooth</w:t>
      </w:r>
      <w:r>
        <w:rPr>
          <w:rFonts w:asciiTheme="minorHAnsi" w:hAnsiTheme="minorHAnsi" w:cstheme="minorHAnsi"/>
          <w:sz w:val="24"/>
          <w:szCs w:val="24"/>
          <w:lang w:val="en-GB"/>
        </w:rPr>
        <w:t xml:space="preserve"> surfaces. P</w:t>
      </w:r>
      <w:r w:rsidRPr="00830395">
        <w:rPr>
          <w:rFonts w:asciiTheme="minorHAnsi" w:hAnsiTheme="minorHAnsi" w:cstheme="minorHAnsi"/>
          <w:sz w:val="24"/>
          <w:szCs w:val="24"/>
          <w:lang w:val="en-GB"/>
        </w:rPr>
        <w:t xml:space="preserve">reparation damage is a frequent side-effect </w:t>
      </w:r>
      <w:r>
        <w:rPr>
          <w:rFonts w:asciiTheme="minorHAnsi" w:hAnsiTheme="minorHAnsi" w:cstheme="minorHAnsi"/>
          <w:sz w:val="24"/>
          <w:szCs w:val="24"/>
          <w:lang w:val="en-GB"/>
        </w:rPr>
        <w:t xml:space="preserve">in the preparation of </w:t>
      </w:r>
      <w:r w:rsidRPr="00830395">
        <w:rPr>
          <w:rFonts w:asciiTheme="minorHAnsi" w:hAnsiTheme="minorHAnsi" w:cstheme="minorHAnsi"/>
          <w:sz w:val="24"/>
          <w:szCs w:val="24"/>
          <w:lang w:val="en-GB"/>
        </w:rPr>
        <w:t>approximal caries lesions, and represents a dental health</w:t>
      </w:r>
      <w:r>
        <w:rPr>
          <w:rFonts w:asciiTheme="minorHAnsi" w:hAnsiTheme="minorHAnsi" w:cstheme="minorHAnsi"/>
          <w:sz w:val="24"/>
          <w:szCs w:val="24"/>
          <w:lang w:val="en-GB"/>
        </w:rPr>
        <w:t xml:space="preserve"> problem.</w:t>
      </w:r>
      <w:r w:rsidRPr="00830395">
        <w:rPr>
          <w:rFonts w:asciiTheme="minorHAnsi" w:hAnsiTheme="minorHAnsi" w:cstheme="minorHAnsi"/>
          <w:sz w:val="24"/>
          <w:szCs w:val="24"/>
          <w:lang w:val="en-GB"/>
        </w:rPr>
        <w:t xml:space="preserve"> </w:t>
      </w:r>
      <w:r>
        <w:rPr>
          <w:rFonts w:asciiTheme="minorHAnsi" w:hAnsiTheme="minorHAnsi" w:cstheme="minorHAnsi"/>
          <w:sz w:val="24"/>
          <w:szCs w:val="24"/>
          <w:lang w:val="en-GB"/>
        </w:rPr>
        <w:t>Preparation damages destroys the protective enamel/dentin barrier which in turns</w:t>
      </w:r>
      <w:r w:rsidRPr="00830395">
        <w:rPr>
          <w:rFonts w:asciiTheme="minorHAnsi" w:hAnsiTheme="minorHAnsi" w:cstheme="minorHAnsi"/>
          <w:sz w:val="24"/>
          <w:szCs w:val="24"/>
          <w:lang w:val="en-GB"/>
        </w:rPr>
        <w:t xml:space="preserve"> increases caries progression</w:t>
      </w:r>
      <w:r>
        <w:rPr>
          <w:rFonts w:asciiTheme="minorHAnsi" w:hAnsiTheme="minorHAnsi" w:cstheme="minorHAnsi"/>
          <w:sz w:val="24"/>
          <w:szCs w:val="24"/>
          <w:lang w:val="en-GB"/>
        </w:rPr>
        <w:t xml:space="preserve"> </w:t>
      </w:r>
      <w:r w:rsidRPr="00830395">
        <w:rPr>
          <w:rFonts w:asciiTheme="minorHAnsi" w:hAnsiTheme="minorHAnsi" w:cstheme="minorHAnsi"/>
          <w:sz w:val="24"/>
          <w:szCs w:val="24"/>
          <w:lang w:val="en-GB"/>
        </w:rPr>
        <w:t>and the need for restorative therapy of the adjacent tooth.</w:t>
      </w:r>
    </w:p>
    <w:p w:rsidR="00DE1743" w:rsidRDefault="00DE1743" w:rsidP="005851E7">
      <w:pPr>
        <w:pStyle w:val="indent1"/>
        <w:spacing w:before="0" w:after="120" w:line="360" w:lineRule="auto"/>
        <w:ind w:left="0" w:right="567" w:firstLine="0"/>
        <w:jc w:val="both"/>
        <w:rPr>
          <w:rFonts w:asciiTheme="minorHAnsi" w:hAnsiTheme="minorHAnsi" w:cstheme="minorHAnsi"/>
          <w:sz w:val="24"/>
          <w:szCs w:val="24"/>
          <w:lang w:val="en-GB"/>
        </w:rPr>
      </w:pPr>
    </w:p>
    <w:p w:rsidR="007476F9" w:rsidRDefault="007476F9">
      <w:pPr>
        <w:rPr>
          <w:rFonts w:eastAsia="Times New Roman" w:cstheme="minorHAnsi"/>
          <w:b/>
          <w:sz w:val="24"/>
          <w:szCs w:val="24"/>
          <w:lang w:val="en-GB"/>
        </w:rPr>
      </w:pPr>
      <w:r>
        <w:rPr>
          <w:rFonts w:cstheme="minorHAnsi"/>
          <w:b/>
          <w:sz w:val="24"/>
          <w:szCs w:val="24"/>
          <w:lang w:val="en-GB"/>
        </w:rPr>
        <w:br w:type="page"/>
      </w:r>
    </w:p>
    <w:p w:rsidR="00DE1743" w:rsidRPr="00DE1743" w:rsidRDefault="00DE1743" w:rsidP="005851E7">
      <w:pPr>
        <w:pStyle w:val="indent1"/>
        <w:spacing w:before="0" w:after="120" w:line="360" w:lineRule="auto"/>
        <w:ind w:left="0" w:right="567" w:firstLine="0"/>
        <w:jc w:val="both"/>
        <w:rPr>
          <w:rFonts w:asciiTheme="minorHAnsi" w:hAnsiTheme="minorHAnsi" w:cstheme="minorHAnsi"/>
          <w:b/>
          <w:sz w:val="24"/>
          <w:szCs w:val="24"/>
          <w:lang w:val="en-GB"/>
        </w:rPr>
      </w:pPr>
      <w:r w:rsidRPr="00DE1743">
        <w:rPr>
          <w:rFonts w:asciiTheme="minorHAnsi" w:hAnsiTheme="minorHAnsi" w:cstheme="minorHAnsi"/>
          <w:b/>
          <w:sz w:val="24"/>
          <w:szCs w:val="24"/>
          <w:lang w:val="en-GB"/>
        </w:rPr>
        <w:lastRenderedPageBreak/>
        <w:t xml:space="preserve">Damages </w:t>
      </w:r>
      <w:r>
        <w:rPr>
          <w:rFonts w:asciiTheme="minorHAnsi" w:hAnsiTheme="minorHAnsi" w:cstheme="minorHAnsi"/>
          <w:b/>
          <w:sz w:val="24"/>
          <w:szCs w:val="24"/>
          <w:lang w:val="en-GB"/>
        </w:rPr>
        <w:t xml:space="preserve">on the first line of defence </w:t>
      </w:r>
      <w:r w:rsidRPr="00DE1743">
        <w:rPr>
          <w:rFonts w:asciiTheme="minorHAnsi" w:hAnsiTheme="minorHAnsi" w:cstheme="minorHAnsi"/>
          <w:b/>
          <w:sz w:val="24"/>
          <w:szCs w:val="24"/>
          <w:lang w:val="en-GB"/>
        </w:rPr>
        <w:t>due to preparations.</w:t>
      </w:r>
    </w:p>
    <w:p w:rsidR="003438BA" w:rsidRDefault="00C7740B"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D</w:t>
      </w:r>
      <w:r w:rsidR="003438BA" w:rsidRPr="003438BA">
        <w:rPr>
          <w:rFonts w:asciiTheme="minorHAnsi" w:hAnsiTheme="minorHAnsi" w:cstheme="minorHAnsi"/>
          <w:sz w:val="24"/>
          <w:szCs w:val="24"/>
          <w:lang w:val="en-GB"/>
        </w:rPr>
        <w:t>ental preparations involving minor marginal gingival injuries through cutting rotation forces from the drill and the high-pressure flow of water from turbines and handpieces will have the same effect as getting multiple injections including biological material fr</w:t>
      </w:r>
      <w:r w:rsidR="001A47D9">
        <w:rPr>
          <w:rFonts w:asciiTheme="minorHAnsi" w:hAnsiTheme="minorHAnsi" w:cstheme="minorHAnsi"/>
          <w:sz w:val="24"/>
          <w:szCs w:val="24"/>
          <w:lang w:val="en-GB"/>
        </w:rPr>
        <w:t>om unclean injection needles</w:t>
      </w:r>
      <w:r w:rsidR="003438BA" w:rsidRPr="003438BA">
        <w:rPr>
          <w:rFonts w:asciiTheme="minorHAnsi" w:hAnsiTheme="minorHAnsi" w:cstheme="minorHAnsi"/>
          <w:sz w:val="24"/>
          <w:szCs w:val="24"/>
          <w:lang w:val="en-GB"/>
        </w:rPr>
        <w:t>.</w:t>
      </w:r>
    </w:p>
    <w:p w:rsidR="00C7740B" w:rsidRDefault="00C7740B" w:rsidP="005851E7">
      <w:pPr>
        <w:pStyle w:val="indent1"/>
        <w:spacing w:before="0" w:after="120" w:line="360" w:lineRule="auto"/>
        <w:ind w:left="0" w:right="567" w:firstLine="0"/>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The use of protective wedges is a very simple way of protecting </w:t>
      </w:r>
      <w:r w:rsidR="00DA2124">
        <w:rPr>
          <w:rFonts w:asciiTheme="minorHAnsi" w:hAnsiTheme="minorHAnsi" w:cstheme="minorHAnsi"/>
          <w:sz w:val="24"/>
          <w:szCs w:val="24"/>
          <w:lang w:val="en-GB"/>
        </w:rPr>
        <w:t>sensitive barriers such as enamel/dentin and gingival margin</w:t>
      </w:r>
    </w:p>
    <w:p w:rsidR="00DE1743" w:rsidRDefault="00DE1743" w:rsidP="005851E7">
      <w:pPr>
        <w:pStyle w:val="indent1"/>
        <w:spacing w:before="0" w:after="120" w:line="360" w:lineRule="auto"/>
        <w:ind w:left="0" w:right="567" w:hanging="2"/>
        <w:jc w:val="both"/>
        <w:rPr>
          <w:rFonts w:asciiTheme="minorHAnsi" w:hAnsiTheme="minorHAnsi" w:cstheme="minorHAnsi"/>
          <w:sz w:val="24"/>
          <w:szCs w:val="24"/>
          <w:lang w:val="en-US"/>
        </w:rPr>
      </w:pPr>
    </w:p>
    <w:p w:rsidR="00110B77" w:rsidRDefault="00110B77" w:rsidP="00110B77">
      <w:pPr>
        <w:pStyle w:val="indent1"/>
        <w:spacing w:before="0" w:after="120" w:line="360" w:lineRule="auto"/>
        <w:ind w:left="0" w:right="567" w:hanging="2"/>
        <w:jc w:val="center"/>
        <w:rPr>
          <w:rFonts w:asciiTheme="minorHAnsi" w:hAnsiTheme="minorHAnsi" w:cstheme="minorHAnsi"/>
          <w:sz w:val="24"/>
          <w:szCs w:val="24"/>
          <w:lang w:val="en-US"/>
        </w:rPr>
      </w:pPr>
      <w:r>
        <w:rPr>
          <w:rFonts w:asciiTheme="minorHAnsi" w:hAnsiTheme="minorHAnsi" w:cstheme="minorHAnsi"/>
          <w:noProof/>
          <w:sz w:val="24"/>
          <w:szCs w:val="24"/>
        </w:rPr>
        <w:drawing>
          <wp:inline distT="0" distB="0" distL="0" distR="0">
            <wp:extent cx="2458336" cy="1800660"/>
            <wp:effectExtent l="19050" t="0" r="0" b="0"/>
            <wp:docPr id="10" name="Bild 7" descr="F:\Amithab\Article 2\Pct 6 Cutting 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thab\Article 2\Pct 6 Cutting forces.jpg"/>
                    <pic:cNvPicPr>
                      <a:picLocks noChangeAspect="1" noChangeArrowheads="1"/>
                    </pic:cNvPicPr>
                  </pic:nvPicPr>
                  <pic:blipFill>
                    <a:blip r:embed="rId12" cstate="print"/>
                    <a:srcRect/>
                    <a:stretch>
                      <a:fillRect/>
                    </a:stretch>
                  </pic:blipFill>
                  <pic:spPr bwMode="auto">
                    <a:xfrm>
                      <a:off x="0" y="0"/>
                      <a:ext cx="2462661" cy="1803828"/>
                    </a:xfrm>
                    <a:prstGeom prst="rect">
                      <a:avLst/>
                    </a:prstGeom>
                    <a:noFill/>
                    <a:ln w="9525">
                      <a:noFill/>
                      <a:miter lim="800000"/>
                      <a:headEnd/>
                      <a:tailEnd/>
                    </a:ln>
                  </pic:spPr>
                </pic:pic>
              </a:graphicData>
            </a:graphic>
          </wp:inline>
        </w:drawing>
      </w:r>
    </w:p>
    <w:p w:rsidR="00110B77" w:rsidRPr="00437B3F" w:rsidRDefault="00946A95" w:rsidP="00437B3F">
      <w:pPr>
        <w:pStyle w:val="indent1"/>
        <w:spacing w:before="0" w:after="120" w:line="360" w:lineRule="auto"/>
        <w:ind w:left="0" w:right="567" w:hanging="2"/>
        <w:jc w:val="center"/>
        <w:rPr>
          <w:rFonts w:asciiTheme="minorHAnsi" w:hAnsiTheme="minorHAnsi" w:cstheme="minorHAnsi"/>
          <w:sz w:val="22"/>
          <w:szCs w:val="22"/>
          <w:lang w:val="en-US"/>
        </w:rPr>
      </w:pPr>
      <w:r>
        <w:rPr>
          <w:rFonts w:asciiTheme="minorHAnsi" w:hAnsiTheme="minorHAnsi" w:cstheme="minorHAnsi"/>
          <w:b/>
          <w:sz w:val="22"/>
          <w:szCs w:val="22"/>
          <w:lang w:val="en-US"/>
        </w:rPr>
        <w:t>Picture 9</w:t>
      </w:r>
      <w:r w:rsidR="00110B77" w:rsidRPr="00437B3F">
        <w:rPr>
          <w:rFonts w:asciiTheme="minorHAnsi" w:hAnsiTheme="minorHAnsi" w:cstheme="minorHAnsi"/>
          <w:b/>
          <w:sz w:val="22"/>
          <w:szCs w:val="22"/>
          <w:lang w:val="en-US"/>
        </w:rPr>
        <w:t>:</w:t>
      </w:r>
      <w:r w:rsidR="00110B77" w:rsidRPr="00437B3F">
        <w:rPr>
          <w:rFonts w:asciiTheme="minorHAnsi" w:hAnsiTheme="minorHAnsi" w:cstheme="minorHAnsi"/>
          <w:sz w:val="22"/>
          <w:szCs w:val="22"/>
          <w:lang w:val="en-US"/>
        </w:rPr>
        <w:t xml:space="preserve"> </w:t>
      </w:r>
      <w:r w:rsidR="00110B77" w:rsidRPr="00437B3F">
        <w:rPr>
          <w:rFonts w:asciiTheme="minorHAnsi" w:hAnsiTheme="minorHAnsi" w:cstheme="minorHAnsi"/>
          <w:i/>
          <w:sz w:val="22"/>
          <w:szCs w:val="22"/>
          <w:lang w:val="en-US"/>
        </w:rPr>
        <w:t xml:space="preserve">Dental high-speed preparation </w:t>
      </w:r>
      <w:r w:rsidR="00437B3F" w:rsidRPr="00437B3F">
        <w:rPr>
          <w:rFonts w:asciiTheme="minorHAnsi" w:hAnsiTheme="minorHAnsi" w:cstheme="minorHAnsi"/>
          <w:i/>
          <w:sz w:val="22"/>
          <w:szCs w:val="22"/>
          <w:lang w:val="en-US"/>
        </w:rPr>
        <w:t xml:space="preserve">will have the similar effects on the first line of </w:t>
      </w:r>
      <w:proofErr w:type="spellStart"/>
      <w:r w:rsidR="000A67B2">
        <w:rPr>
          <w:rFonts w:asciiTheme="minorHAnsi" w:hAnsiTheme="minorHAnsi" w:cstheme="minorHAnsi"/>
          <w:i/>
          <w:sz w:val="22"/>
          <w:szCs w:val="22"/>
          <w:lang w:val="en-US"/>
        </w:rPr>
        <w:t>defenc</w:t>
      </w:r>
      <w:r w:rsidR="00437B3F" w:rsidRPr="00437B3F">
        <w:rPr>
          <w:rFonts w:asciiTheme="minorHAnsi" w:hAnsiTheme="minorHAnsi" w:cstheme="minorHAnsi"/>
          <w:i/>
          <w:sz w:val="22"/>
          <w:szCs w:val="22"/>
          <w:lang w:val="en-US"/>
        </w:rPr>
        <w:t>e</w:t>
      </w:r>
      <w:proofErr w:type="spellEnd"/>
      <w:r w:rsidR="00437B3F" w:rsidRPr="00437B3F">
        <w:rPr>
          <w:rFonts w:asciiTheme="minorHAnsi" w:hAnsiTheme="minorHAnsi" w:cstheme="minorHAnsi"/>
          <w:i/>
          <w:sz w:val="22"/>
          <w:szCs w:val="22"/>
          <w:lang w:val="en-US"/>
        </w:rPr>
        <w:t xml:space="preserve"> as multiple needle injections.</w:t>
      </w:r>
    </w:p>
    <w:p w:rsidR="00110B77" w:rsidRDefault="00110B77" w:rsidP="005851E7">
      <w:pPr>
        <w:pStyle w:val="indent1"/>
        <w:spacing w:before="0" w:after="120" w:line="360" w:lineRule="auto"/>
        <w:ind w:left="0" w:right="567" w:hanging="2"/>
        <w:jc w:val="both"/>
        <w:rPr>
          <w:rFonts w:asciiTheme="minorHAnsi" w:hAnsiTheme="minorHAnsi" w:cstheme="minorHAnsi"/>
          <w:sz w:val="24"/>
          <w:szCs w:val="24"/>
          <w:lang w:val="en-US"/>
        </w:rPr>
      </w:pPr>
    </w:p>
    <w:p w:rsidR="007476F9" w:rsidRDefault="007476F9" w:rsidP="007476F9">
      <w:pPr>
        <w:pStyle w:val="indent1"/>
        <w:spacing w:before="0" w:after="120" w:line="360" w:lineRule="auto"/>
        <w:ind w:left="0" w:right="567" w:hanging="2"/>
        <w:jc w:val="center"/>
        <w:rPr>
          <w:rFonts w:asciiTheme="minorHAnsi" w:hAnsiTheme="minorHAnsi" w:cstheme="minorHAnsi"/>
          <w:sz w:val="24"/>
          <w:szCs w:val="24"/>
          <w:lang w:val="en-US"/>
        </w:rPr>
      </w:pPr>
      <w:r w:rsidRPr="007476F9">
        <w:rPr>
          <w:rFonts w:asciiTheme="minorHAnsi" w:hAnsiTheme="minorHAnsi" w:cstheme="minorHAnsi"/>
          <w:noProof/>
          <w:sz w:val="24"/>
          <w:szCs w:val="24"/>
        </w:rPr>
        <w:drawing>
          <wp:inline distT="0" distB="0" distL="0" distR="0">
            <wp:extent cx="2458336" cy="1841517"/>
            <wp:effectExtent l="19050" t="0" r="0" b="0"/>
            <wp:docPr id="15" name="Bild 11" descr="F:\Amithab\Article 2\Pct 10 Protective shield      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thab\Article 2\Pct 10 Protective shield      B22.jpg"/>
                    <pic:cNvPicPr>
                      <a:picLocks noChangeAspect="1" noChangeArrowheads="1"/>
                    </pic:cNvPicPr>
                  </pic:nvPicPr>
                  <pic:blipFill>
                    <a:blip r:embed="rId13" cstate="print"/>
                    <a:srcRect/>
                    <a:stretch>
                      <a:fillRect/>
                    </a:stretch>
                  </pic:blipFill>
                  <pic:spPr bwMode="auto">
                    <a:xfrm>
                      <a:off x="0" y="0"/>
                      <a:ext cx="2460486" cy="1843127"/>
                    </a:xfrm>
                    <a:prstGeom prst="rect">
                      <a:avLst/>
                    </a:prstGeom>
                    <a:noFill/>
                    <a:ln w="9525">
                      <a:noFill/>
                      <a:miter lim="800000"/>
                      <a:headEnd/>
                      <a:tailEnd/>
                    </a:ln>
                  </pic:spPr>
                </pic:pic>
              </a:graphicData>
            </a:graphic>
          </wp:inline>
        </w:drawing>
      </w:r>
    </w:p>
    <w:p w:rsidR="00716A34" w:rsidRDefault="007476F9" w:rsidP="00716A34">
      <w:pPr>
        <w:pStyle w:val="indent1"/>
        <w:spacing w:before="0" w:after="120" w:line="360" w:lineRule="auto"/>
        <w:ind w:left="0" w:right="567" w:hanging="2"/>
        <w:jc w:val="center"/>
        <w:rPr>
          <w:rFonts w:asciiTheme="minorHAnsi" w:hAnsiTheme="minorHAnsi" w:cstheme="minorHAnsi"/>
          <w:sz w:val="24"/>
          <w:szCs w:val="24"/>
          <w:lang w:val="en-US"/>
        </w:rPr>
      </w:pPr>
      <w:r w:rsidRPr="00716A34">
        <w:rPr>
          <w:rFonts w:asciiTheme="minorHAnsi" w:hAnsiTheme="minorHAnsi" w:cstheme="minorHAnsi"/>
          <w:b/>
          <w:sz w:val="24"/>
          <w:szCs w:val="24"/>
          <w:lang w:val="en-US"/>
        </w:rPr>
        <w:t>Picture 10:</w:t>
      </w:r>
      <w:r>
        <w:rPr>
          <w:rFonts w:asciiTheme="minorHAnsi" w:hAnsiTheme="minorHAnsi" w:cstheme="minorHAnsi"/>
          <w:sz w:val="24"/>
          <w:szCs w:val="24"/>
          <w:lang w:val="en-US"/>
        </w:rPr>
        <w:t xml:space="preserve"> </w:t>
      </w:r>
      <w:r w:rsidR="00E56F75" w:rsidRPr="00716A34">
        <w:rPr>
          <w:rFonts w:asciiTheme="minorHAnsi" w:hAnsiTheme="minorHAnsi" w:cstheme="minorHAnsi"/>
          <w:i/>
          <w:sz w:val="24"/>
          <w:szCs w:val="24"/>
          <w:lang w:val="en-US"/>
        </w:rPr>
        <w:t>Protective wedges are</w:t>
      </w:r>
      <w:r w:rsidR="00716A34" w:rsidRPr="00716A34">
        <w:rPr>
          <w:rFonts w:asciiTheme="minorHAnsi" w:hAnsiTheme="minorHAnsi" w:cstheme="minorHAnsi"/>
          <w:i/>
          <w:sz w:val="24"/>
          <w:szCs w:val="24"/>
          <w:lang w:val="en-US"/>
        </w:rPr>
        <w:t xml:space="preserve"> a very simple way to </w:t>
      </w:r>
      <w:r w:rsidR="000A67B2">
        <w:rPr>
          <w:rFonts w:asciiTheme="minorHAnsi" w:hAnsiTheme="minorHAnsi" w:cstheme="minorHAnsi"/>
          <w:i/>
          <w:sz w:val="24"/>
          <w:szCs w:val="24"/>
          <w:lang w:val="en-US"/>
        </w:rPr>
        <w:t xml:space="preserve">protect the first line of </w:t>
      </w:r>
      <w:proofErr w:type="spellStart"/>
      <w:r w:rsidR="000A67B2">
        <w:rPr>
          <w:rFonts w:asciiTheme="minorHAnsi" w:hAnsiTheme="minorHAnsi" w:cstheme="minorHAnsi"/>
          <w:i/>
          <w:sz w:val="24"/>
          <w:szCs w:val="24"/>
          <w:lang w:val="en-US"/>
        </w:rPr>
        <w:t>defenc</w:t>
      </w:r>
      <w:r w:rsidR="00716A34" w:rsidRPr="00716A34">
        <w:rPr>
          <w:rFonts w:asciiTheme="minorHAnsi" w:hAnsiTheme="minorHAnsi" w:cstheme="minorHAnsi"/>
          <w:i/>
          <w:sz w:val="24"/>
          <w:szCs w:val="24"/>
          <w:lang w:val="en-US"/>
        </w:rPr>
        <w:t>e</w:t>
      </w:r>
      <w:proofErr w:type="spellEnd"/>
      <w:r w:rsidR="00716A34" w:rsidRPr="00716A34">
        <w:rPr>
          <w:rFonts w:asciiTheme="minorHAnsi" w:hAnsiTheme="minorHAnsi" w:cstheme="minorHAnsi"/>
          <w:i/>
          <w:sz w:val="24"/>
          <w:szCs w:val="24"/>
          <w:lang w:val="en-US"/>
        </w:rPr>
        <w:t xml:space="preserve"> (enamel of the teeth) of the adjacent tooth. Several scientific studies have showed that the neighboring tooth surface will be damaged in  a substantially high number of cases when doing </w:t>
      </w:r>
      <w:proofErr w:type="spellStart"/>
      <w:r w:rsidR="00716A34" w:rsidRPr="00716A34">
        <w:rPr>
          <w:rFonts w:asciiTheme="minorHAnsi" w:hAnsiTheme="minorHAnsi" w:cstheme="minorHAnsi"/>
          <w:i/>
          <w:sz w:val="24"/>
          <w:szCs w:val="24"/>
          <w:lang w:val="en-US"/>
        </w:rPr>
        <w:t>approximal</w:t>
      </w:r>
      <w:proofErr w:type="spellEnd"/>
      <w:r w:rsidR="00716A34" w:rsidRPr="00716A34">
        <w:rPr>
          <w:rFonts w:asciiTheme="minorHAnsi" w:hAnsiTheme="minorHAnsi" w:cstheme="minorHAnsi"/>
          <w:i/>
          <w:sz w:val="24"/>
          <w:szCs w:val="24"/>
          <w:lang w:val="en-US"/>
        </w:rPr>
        <w:t xml:space="preserve"> preparations. This will result in an increased susceptibility for dental caries.</w:t>
      </w:r>
      <w:r w:rsidR="005209FA">
        <w:rPr>
          <w:rFonts w:asciiTheme="minorHAnsi" w:hAnsiTheme="minorHAnsi" w:cstheme="minorHAnsi"/>
          <w:i/>
          <w:sz w:val="24"/>
          <w:szCs w:val="24"/>
          <w:lang w:val="en-US"/>
        </w:rPr>
        <w:t xml:space="preserve"> </w:t>
      </w:r>
      <w:r w:rsidR="005209FA">
        <w:rPr>
          <w:rFonts w:asciiTheme="minorHAnsi" w:hAnsiTheme="minorHAnsi" w:cstheme="minorHAnsi"/>
          <w:i/>
          <w:sz w:val="22"/>
          <w:szCs w:val="22"/>
          <w:lang w:val="en-GB"/>
        </w:rPr>
        <w:t>(Picture Courtesy of: Directa, Sweden)</w:t>
      </w:r>
    </w:p>
    <w:p w:rsidR="007476F9" w:rsidRDefault="00716A34" w:rsidP="005851E7">
      <w:pPr>
        <w:pStyle w:val="indent1"/>
        <w:spacing w:before="0" w:after="120" w:line="360" w:lineRule="auto"/>
        <w:ind w:left="0" w:right="567" w:hanging="2"/>
        <w:jc w:val="both"/>
        <w:rPr>
          <w:rFonts w:asciiTheme="minorHAnsi" w:hAnsiTheme="minorHAnsi" w:cstheme="minorHAnsi"/>
          <w:sz w:val="24"/>
          <w:szCs w:val="24"/>
          <w:lang w:val="en-US"/>
        </w:rPr>
      </w:pPr>
      <w:r>
        <w:rPr>
          <w:rFonts w:asciiTheme="minorHAnsi" w:hAnsiTheme="minorHAnsi" w:cstheme="minorHAnsi"/>
          <w:sz w:val="24"/>
          <w:szCs w:val="24"/>
          <w:lang w:val="en-US"/>
        </w:rPr>
        <w:lastRenderedPageBreak/>
        <w:t xml:space="preserve"> </w:t>
      </w:r>
    </w:p>
    <w:p w:rsidR="00DE1743" w:rsidRPr="00DE1743" w:rsidRDefault="00DE1743" w:rsidP="005851E7">
      <w:pPr>
        <w:pStyle w:val="indent1"/>
        <w:spacing w:before="0" w:after="120" w:line="360" w:lineRule="auto"/>
        <w:ind w:left="0" w:right="567" w:hanging="2"/>
        <w:jc w:val="both"/>
        <w:rPr>
          <w:rFonts w:asciiTheme="minorHAnsi" w:hAnsiTheme="minorHAnsi" w:cstheme="minorHAnsi"/>
          <w:b/>
          <w:sz w:val="24"/>
          <w:szCs w:val="24"/>
          <w:lang w:val="en-US"/>
        </w:rPr>
      </w:pPr>
      <w:r w:rsidRPr="00DE1743">
        <w:rPr>
          <w:rFonts w:asciiTheme="minorHAnsi" w:hAnsiTheme="minorHAnsi" w:cstheme="minorHAnsi"/>
          <w:b/>
          <w:sz w:val="24"/>
          <w:szCs w:val="24"/>
          <w:lang w:val="en-US"/>
        </w:rPr>
        <w:t>Keep microorganisms in place.</w:t>
      </w:r>
    </w:p>
    <w:p w:rsidR="00A25564" w:rsidRDefault="00CE52DD" w:rsidP="005851E7">
      <w:pPr>
        <w:pStyle w:val="indent1"/>
        <w:spacing w:before="0" w:after="120" w:line="360" w:lineRule="auto"/>
        <w:ind w:left="0" w:right="567" w:hanging="2"/>
        <w:jc w:val="both"/>
        <w:rPr>
          <w:rFonts w:asciiTheme="minorHAnsi" w:hAnsiTheme="minorHAnsi" w:cstheme="minorHAnsi"/>
          <w:sz w:val="24"/>
          <w:szCs w:val="24"/>
          <w:lang w:val="en-US"/>
        </w:rPr>
      </w:pPr>
      <w:r w:rsidRPr="00CE52DD">
        <w:rPr>
          <w:rFonts w:asciiTheme="minorHAnsi" w:hAnsiTheme="minorHAnsi" w:cstheme="minorHAnsi"/>
          <w:sz w:val="24"/>
          <w:szCs w:val="24"/>
          <w:lang w:val="en-US"/>
        </w:rPr>
        <w:t>Healthcare providers have very delicat</w:t>
      </w:r>
      <w:r>
        <w:rPr>
          <w:rFonts w:asciiTheme="minorHAnsi" w:hAnsiTheme="minorHAnsi" w:cstheme="minorHAnsi"/>
          <w:sz w:val="24"/>
          <w:szCs w:val="24"/>
          <w:lang w:val="en-US"/>
        </w:rPr>
        <w:t xml:space="preserve">e professional responsibilities. </w:t>
      </w:r>
      <w:r w:rsidRPr="00CE52DD">
        <w:rPr>
          <w:rFonts w:asciiTheme="minorHAnsi" w:hAnsiTheme="minorHAnsi" w:cstheme="minorHAnsi"/>
          <w:sz w:val="24"/>
          <w:szCs w:val="24"/>
          <w:lang w:val="en-US"/>
        </w:rPr>
        <w:t xml:space="preserve">Modern healthcare has every possibility to provide patients </w:t>
      </w:r>
      <w:r w:rsidR="00860B27">
        <w:rPr>
          <w:rFonts w:asciiTheme="minorHAnsi" w:hAnsiTheme="minorHAnsi" w:cstheme="minorHAnsi"/>
          <w:sz w:val="24"/>
          <w:szCs w:val="24"/>
          <w:lang w:val="en-US"/>
        </w:rPr>
        <w:t xml:space="preserve">with medical </w:t>
      </w:r>
      <w:r w:rsidRPr="00CE52DD">
        <w:rPr>
          <w:rFonts w:asciiTheme="minorHAnsi" w:hAnsiTheme="minorHAnsi" w:cstheme="minorHAnsi"/>
          <w:sz w:val="24"/>
          <w:szCs w:val="24"/>
          <w:lang w:val="en-US"/>
        </w:rPr>
        <w:t>good care</w:t>
      </w:r>
      <w:r w:rsidR="00860B27">
        <w:rPr>
          <w:rFonts w:asciiTheme="minorHAnsi" w:hAnsiTheme="minorHAnsi" w:cstheme="minorHAnsi"/>
          <w:sz w:val="24"/>
          <w:szCs w:val="24"/>
          <w:lang w:val="en-US"/>
        </w:rPr>
        <w:t>, including</w:t>
      </w:r>
      <w:r w:rsidRPr="00CE52DD">
        <w:rPr>
          <w:rFonts w:asciiTheme="minorHAnsi" w:hAnsiTheme="minorHAnsi" w:cstheme="minorHAnsi"/>
          <w:sz w:val="24"/>
          <w:szCs w:val="24"/>
          <w:lang w:val="en-US"/>
        </w:rPr>
        <w:t xml:space="preserve"> high safety and quality. </w:t>
      </w:r>
      <w:r w:rsidR="00A25564" w:rsidRPr="00437706">
        <w:rPr>
          <w:rFonts w:asciiTheme="minorHAnsi" w:hAnsiTheme="minorHAnsi" w:cstheme="minorHAnsi"/>
          <w:sz w:val="24"/>
          <w:szCs w:val="24"/>
          <w:lang w:val="en-GB"/>
        </w:rPr>
        <w:t xml:space="preserve">The most important infection protection is the presence of </w:t>
      </w:r>
      <w:r w:rsidR="00A25564">
        <w:rPr>
          <w:rFonts w:asciiTheme="minorHAnsi" w:hAnsiTheme="minorHAnsi" w:cstheme="minorHAnsi"/>
          <w:sz w:val="24"/>
          <w:szCs w:val="24"/>
          <w:lang w:val="en-GB"/>
        </w:rPr>
        <w:t>intact</w:t>
      </w:r>
      <w:r w:rsidR="00A25564" w:rsidRPr="00437706">
        <w:rPr>
          <w:rFonts w:asciiTheme="minorHAnsi" w:hAnsiTheme="minorHAnsi" w:cstheme="minorHAnsi"/>
          <w:sz w:val="24"/>
          <w:szCs w:val="24"/>
          <w:lang w:val="en-GB"/>
        </w:rPr>
        <w:t xml:space="preserve"> barriers. The purpose of an adequate barrier protection should be </w:t>
      </w:r>
      <w:r w:rsidR="00583821">
        <w:rPr>
          <w:rFonts w:asciiTheme="minorHAnsi" w:hAnsiTheme="minorHAnsi" w:cstheme="minorHAnsi"/>
          <w:sz w:val="24"/>
          <w:szCs w:val="24"/>
          <w:lang w:val="en-US"/>
        </w:rPr>
        <w:t>to keep micro</w:t>
      </w:r>
      <w:r w:rsidR="00A25564" w:rsidRPr="00CE52DD">
        <w:rPr>
          <w:rFonts w:asciiTheme="minorHAnsi" w:hAnsiTheme="minorHAnsi" w:cstheme="minorHAnsi"/>
          <w:sz w:val="24"/>
          <w:szCs w:val="24"/>
          <w:lang w:val="en-US"/>
        </w:rPr>
        <w:t xml:space="preserve">organisms in their proper place </w:t>
      </w:r>
      <w:r w:rsidR="00A25564">
        <w:rPr>
          <w:rFonts w:asciiTheme="minorHAnsi" w:hAnsiTheme="minorHAnsi" w:cstheme="minorHAnsi"/>
          <w:sz w:val="24"/>
          <w:szCs w:val="24"/>
          <w:lang w:val="en-US"/>
        </w:rPr>
        <w:t>and thereby</w:t>
      </w:r>
      <w:r w:rsidR="00A25564" w:rsidRPr="00CE52DD">
        <w:rPr>
          <w:rFonts w:asciiTheme="minorHAnsi" w:hAnsiTheme="minorHAnsi" w:cstheme="minorHAnsi"/>
          <w:sz w:val="24"/>
          <w:szCs w:val="24"/>
          <w:lang w:val="en-US"/>
        </w:rPr>
        <w:t xml:space="preserve"> preventing disease transmission</w:t>
      </w:r>
      <w:r w:rsidR="00A25564">
        <w:rPr>
          <w:rFonts w:asciiTheme="minorHAnsi" w:hAnsiTheme="minorHAnsi" w:cstheme="minorHAnsi"/>
          <w:sz w:val="24"/>
          <w:szCs w:val="24"/>
          <w:lang w:val="en-US"/>
        </w:rPr>
        <w:t xml:space="preserve">. Secondly </w:t>
      </w:r>
      <w:r w:rsidR="00A25564" w:rsidRPr="00CE52DD">
        <w:rPr>
          <w:rFonts w:asciiTheme="minorHAnsi" w:hAnsiTheme="minorHAnsi" w:cstheme="minorHAnsi"/>
          <w:sz w:val="24"/>
          <w:szCs w:val="24"/>
          <w:lang w:val="en-US"/>
        </w:rPr>
        <w:t>ke</w:t>
      </w:r>
      <w:r w:rsidR="00A25564">
        <w:rPr>
          <w:rFonts w:asciiTheme="minorHAnsi" w:hAnsiTheme="minorHAnsi" w:cstheme="minorHAnsi"/>
          <w:sz w:val="24"/>
          <w:szCs w:val="24"/>
          <w:lang w:val="en-US"/>
        </w:rPr>
        <w:t>ep microorganisms</w:t>
      </w:r>
      <w:r w:rsidR="00A25564" w:rsidRPr="00CE52DD">
        <w:rPr>
          <w:rFonts w:asciiTheme="minorHAnsi" w:hAnsiTheme="minorHAnsi" w:cstheme="minorHAnsi"/>
          <w:sz w:val="24"/>
          <w:szCs w:val="24"/>
          <w:lang w:val="en-US"/>
        </w:rPr>
        <w:t xml:space="preserve"> f</w:t>
      </w:r>
      <w:r w:rsidR="00A25564">
        <w:rPr>
          <w:rFonts w:asciiTheme="minorHAnsi" w:hAnsiTheme="minorHAnsi" w:cstheme="minorHAnsi"/>
          <w:sz w:val="24"/>
          <w:szCs w:val="24"/>
          <w:lang w:val="en-US"/>
        </w:rPr>
        <w:t xml:space="preserve">rom growing to harmful numbers, </w:t>
      </w:r>
      <w:r w:rsidR="00A25564" w:rsidRPr="00CE52DD">
        <w:rPr>
          <w:rFonts w:asciiTheme="minorHAnsi" w:hAnsiTheme="minorHAnsi" w:cstheme="minorHAnsi"/>
          <w:sz w:val="24"/>
          <w:szCs w:val="24"/>
          <w:lang w:val="en-US"/>
        </w:rPr>
        <w:t xml:space="preserve">with </w:t>
      </w:r>
      <w:r w:rsidR="00A25564">
        <w:rPr>
          <w:rFonts w:asciiTheme="minorHAnsi" w:hAnsiTheme="minorHAnsi" w:cstheme="minorHAnsi"/>
          <w:sz w:val="24"/>
          <w:szCs w:val="24"/>
          <w:lang w:val="en-US"/>
        </w:rPr>
        <w:t>appropriate aseptic techniques. If all</w:t>
      </w:r>
      <w:r w:rsidR="00A25564" w:rsidRPr="00CE52DD">
        <w:rPr>
          <w:rFonts w:asciiTheme="minorHAnsi" w:hAnsiTheme="minorHAnsi" w:cstheme="minorHAnsi"/>
          <w:sz w:val="24"/>
          <w:szCs w:val="24"/>
          <w:lang w:val="en-US"/>
        </w:rPr>
        <w:t xml:space="preserve"> these measures are not successful, </w:t>
      </w:r>
      <w:r w:rsidR="00A25564">
        <w:rPr>
          <w:rFonts w:asciiTheme="minorHAnsi" w:hAnsiTheme="minorHAnsi" w:cstheme="minorHAnsi"/>
          <w:sz w:val="24"/>
          <w:szCs w:val="24"/>
          <w:lang w:val="en-US"/>
        </w:rPr>
        <w:t>and the microorganisms are allowed to enter into previously sterile tissues and establish an infection</w:t>
      </w:r>
      <w:r w:rsidR="00860B27">
        <w:rPr>
          <w:rFonts w:asciiTheme="minorHAnsi" w:hAnsiTheme="minorHAnsi" w:cstheme="minorHAnsi"/>
          <w:sz w:val="24"/>
          <w:szCs w:val="24"/>
          <w:lang w:val="en-US"/>
        </w:rPr>
        <w:t>,</w:t>
      </w:r>
      <w:r w:rsidR="00A25564">
        <w:rPr>
          <w:rFonts w:asciiTheme="minorHAnsi" w:hAnsiTheme="minorHAnsi" w:cstheme="minorHAnsi"/>
          <w:sz w:val="24"/>
          <w:szCs w:val="24"/>
          <w:lang w:val="en-US"/>
        </w:rPr>
        <w:t xml:space="preserve"> antimicrobial therapy </w:t>
      </w:r>
      <w:r w:rsidR="00437B3F">
        <w:rPr>
          <w:rFonts w:asciiTheme="minorHAnsi" w:hAnsiTheme="minorHAnsi" w:cstheme="minorHAnsi"/>
          <w:sz w:val="24"/>
          <w:szCs w:val="24"/>
          <w:lang w:val="en-US"/>
        </w:rPr>
        <w:t>can</w:t>
      </w:r>
      <w:r w:rsidR="00A25564">
        <w:rPr>
          <w:rFonts w:asciiTheme="minorHAnsi" w:hAnsiTheme="minorHAnsi" w:cstheme="minorHAnsi"/>
          <w:sz w:val="24"/>
          <w:szCs w:val="24"/>
          <w:lang w:val="en-US"/>
        </w:rPr>
        <w:t xml:space="preserve"> be necessary.</w:t>
      </w:r>
      <w:r w:rsidR="00437B3F">
        <w:rPr>
          <w:rFonts w:asciiTheme="minorHAnsi" w:hAnsiTheme="minorHAnsi" w:cstheme="minorHAnsi"/>
          <w:sz w:val="24"/>
          <w:szCs w:val="24"/>
          <w:lang w:val="en-US"/>
        </w:rPr>
        <w:t xml:space="preserve"> Most antibiotics are </w:t>
      </w:r>
      <w:proofErr w:type="spellStart"/>
      <w:r w:rsidR="00437B3F">
        <w:rPr>
          <w:rFonts w:asciiTheme="minorHAnsi" w:hAnsiTheme="minorHAnsi" w:cstheme="minorHAnsi"/>
          <w:sz w:val="24"/>
          <w:szCs w:val="24"/>
          <w:lang w:val="en-US"/>
        </w:rPr>
        <w:t>bacteriotstatic</w:t>
      </w:r>
      <w:proofErr w:type="spellEnd"/>
      <w:r w:rsidR="00437B3F">
        <w:rPr>
          <w:rFonts w:asciiTheme="minorHAnsi" w:hAnsiTheme="minorHAnsi" w:cstheme="minorHAnsi"/>
          <w:sz w:val="24"/>
          <w:szCs w:val="24"/>
          <w:lang w:val="en-US"/>
        </w:rPr>
        <w:t xml:space="preserve">, keeping bacteria in a lower number by interfering with their ability to multiply, thereby </w:t>
      </w:r>
      <w:r w:rsidR="000A67B2">
        <w:rPr>
          <w:rFonts w:asciiTheme="minorHAnsi" w:hAnsiTheme="minorHAnsi" w:cstheme="minorHAnsi"/>
          <w:sz w:val="24"/>
          <w:szCs w:val="24"/>
          <w:lang w:val="en-US"/>
        </w:rPr>
        <w:t xml:space="preserve">giving the second line of </w:t>
      </w:r>
      <w:proofErr w:type="spellStart"/>
      <w:r w:rsidR="000A67B2">
        <w:rPr>
          <w:rFonts w:asciiTheme="minorHAnsi" w:hAnsiTheme="minorHAnsi" w:cstheme="minorHAnsi"/>
          <w:sz w:val="24"/>
          <w:szCs w:val="24"/>
          <w:lang w:val="en-US"/>
        </w:rPr>
        <w:t>defenc</w:t>
      </w:r>
      <w:r w:rsidR="00437B3F">
        <w:rPr>
          <w:rFonts w:asciiTheme="minorHAnsi" w:hAnsiTheme="minorHAnsi" w:cstheme="minorHAnsi"/>
          <w:sz w:val="24"/>
          <w:szCs w:val="24"/>
          <w:lang w:val="en-US"/>
        </w:rPr>
        <w:t>e</w:t>
      </w:r>
      <w:proofErr w:type="spellEnd"/>
      <w:r w:rsidR="00437B3F">
        <w:rPr>
          <w:rFonts w:asciiTheme="minorHAnsi" w:hAnsiTheme="minorHAnsi" w:cstheme="minorHAnsi"/>
          <w:sz w:val="24"/>
          <w:szCs w:val="24"/>
          <w:lang w:val="en-US"/>
        </w:rPr>
        <w:t xml:space="preserve"> a better chance to organize counter attack. The infectious condition will be solved by the immune system with some help from antibiotics.</w:t>
      </w:r>
    </w:p>
    <w:p w:rsidR="00437B3F" w:rsidRDefault="00437B3F" w:rsidP="005851E7">
      <w:pPr>
        <w:pStyle w:val="indent1"/>
        <w:spacing w:before="0" w:after="120" w:line="360" w:lineRule="auto"/>
        <w:ind w:left="0" w:right="567" w:hanging="2"/>
        <w:jc w:val="both"/>
        <w:rPr>
          <w:rFonts w:asciiTheme="minorHAnsi" w:hAnsiTheme="minorHAnsi" w:cstheme="minorHAnsi"/>
          <w:sz w:val="24"/>
          <w:szCs w:val="24"/>
          <w:lang w:val="en-US"/>
        </w:rPr>
      </w:pPr>
    </w:p>
    <w:p w:rsidR="00437B3F" w:rsidRDefault="00437B3F" w:rsidP="00437B3F">
      <w:pPr>
        <w:pStyle w:val="indent1"/>
        <w:spacing w:before="0" w:after="120" w:line="360" w:lineRule="auto"/>
        <w:ind w:left="0" w:right="567" w:hanging="2"/>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extent cx="3000597" cy="2247720"/>
            <wp:effectExtent l="19050" t="0" r="9303" b="0"/>
            <wp:docPr id="11" name="Bild 8" descr="F:\Amithab\Article 2\Protective 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thab\Article 2\Protective barrier.JPG"/>
                    <pic:cNvPicPr>
                      <a:picLocks noChangeAspect="1" noChangeArrowheads="1"/>
                    </pic:cNvPicPr>
                  </pic:nvPicPr>
                  <pic:blipFill>
                    <a:blip r:embed="rId14" cstate="print"/>
                    <a:srcRect/>
                    <a:stretch>
                      <a:fillRect/>
                    </a:stretch>
                  </pic:blipFill>
                  <pic:spPr bwMode="auto">
                    <a:xfrm>
                      <a:off x="0" y="0"/>
                      <a:ext cx="3000536" cy="2247674"/>
                    </a:xfrm>
                    <a:prstGeom prst="rect">
                      <a:avLst/>
                    </a:prstGeom>
                    <a:noFill/>
                    <a:ln w="9525">
                      <a:noFill/>
                      <a:miter lim="800000"/>
                      <a:headEnd/>
                      <a:tailEnd/>
                    </a:ln>
                  </pic:spPr>
                </pic:pic>
              </a:graphicData>
            </a:graphic>
          </wp:inline>
        </w:drawing>
      </w:r>
    </w:p>
    <w:p w:rsidR="00437B3F" w:rsidRPr="007476F9" w:rsidRDefault="00946A95" w:rsidP="00437B3F">
      <w:pPr>
        <w:pStyle w:val="indent1"/>
        <w:spacing w:before="0" w:after="120" w:line="360" w:lineRule="auto"/>
        <w:ind w:left="0" w:right="567" w:hanging="2"/>
        <w:jc w:val="center"/>
        <w:rPr>
          <w:rFonts w:asciiTheme="minorHAnsi" w:hAnsiTheme="minorHAnsi" w:cstheme="minorHAnsi"/>
          <w:sz w:val="22"/>
          <w:szCs w:val="22"/>
          <w:lang w:val="en-GB"/>
        </w:rPr>
      </w:pPr>
      <w:r>
        <w:rPr>
          <w:rFonts w:asciiTheme="minorHAnsi" w:hAnsiTheme="minorHAnsi" w:cstheme="minorHAnsi"/>
          <w:b/>
          <w:sz w:val="22"/>
          <w:szCs w:val="22"/>
          <w:lang w:val="en-GB"/>
        </w:rPr>
        <w:t>Picture 11</w:t>
      </w:r>
      <w:r w:rsidR="007476F9" w:rsidRPr="007476F9">
        <w:rPr>
          <w:rFonts w:asciiTheme="minorHAnsi" w:hAnsiTheme="minorHAnsi" w:cstheme="minorHAnsi"/>
          <w:b/>
          <w:sz w:val="22"/>
          <w:szCs w:val="22"/>
          <w:lang w:val="en-GB"/>
        </w:rPr>
        <w:t>:</w:t>
      </w:r>
      <w:r w:rsidR="007476F9" w:rsidRPr="007476F9">
        <w:rPr>
          <w:rFonts w:asciiTheme="minorHAnsi" w:hAnsiTheme="minorHAnsi" w:cstheme="minorHAnsi"/>
          <w:sz w:val="22"/>
          <w:szCs w:val="22"/>
          <w:lang w:val="en-GB"/>
        </w:rPr>
        <w:t xml:space="preserve"> </w:t>
      </w:r>
      <w:r w:rsidR="007476F9" w:rsidRPr="007476F9">
        <w:rPr>
          <w:rFonts w:asciiTheme="minorHAnsi" w:hAnsiTheme="minorHAnsi" w:cstheme="minorHAnsi"/>
          <w:i/>
          <w:sz w:val="22"/>
          <w:szCs w:val="22"/>
          <w:lang w:val="en-GB"/>
        </w:rPr>
        <w:t>Aseptic techniques must aim at keeping the microorganisms in place and at the same time have a very great resp</w:t>
      </w:r>
      <w:r w:rsidR="000A67B2">
        <w:rPr>
          <w:rFonts w:asciiTheme="minorHAnsi" w:hAnsiTheme="minorHAnsi" w:cstheme="minorHAnsi"/>
          <w:i/>
          <w:sz w:val="22"/>
          <w:szCs w:val="22"/>
          <w:lang w:val="en-GB"/>
        </w:rPr>
        <w:t>ect for the first line of defenc</w:t>
      </w:r>
      <w:r w:rsidR="007476F9" w:rsidRPr="007476F9">
        <w:rPr>
          <w:rFonts w:asciiTheme="minorHAnsi" w:hAnsiTheme="minorHAnsi" w:cstheme="minorHAnsi"/>
          <w:i/>
          <w:sz w:val="22"/>
          <w:szCs w:val="22"/>
          <w:lang w:val="en-GB"/>
        </w:rPr>
        <w:t>e.</w:t>
      </w:r>
    </w:p>
    <w:p w:rsidR="00DE1743" w:rsidRDefault="00DE1743" w:rsidP="005851E7">
      <w:pPr>
        <w:pStyle w:val="indent1"/>
        <w:spacing w:before="0" w:after="120" w:line="360" w:lineRule="auto"/>
        <w:ind w:left="0" w:right="567" w:firstLine="0"/>
        <w:jc w:val="both"/>
        <w:rPr>
          <w:rFonts w:asciiTheme="minorHAnsi" w:hAnsiTheme="minorHAnsi" w:cstheme="minorHAnsi"/>
          <w:sz w:val="24"/>
          <w:szCs w:val="24"/>
          <w:lang w:val="en-US"/>
        </w:rPr>
      </w:pPr>
    </w:p>
    <w:p w:rsidR="00DE1743" w:rsidRPr="001A47D9" w:rsidRDefault="00DE1743" w:rsidP="005851E7">
      <w:pPr>
        <w:pStyle w:val="indent1"/>
        <w:spacing w:before="0" w:after="120" w:line="360" w:lineRule="auto"/>
        <w:ind w:left="0" w:right="567" w:firstLine="0"/>
        <w:jc w:val="both"/>
        <w:rPr>
          <w:rFonts w:asciiTheme="minorHAnsi" w:hAnsiTheme="minorHAnsi" w:cstheme="minorHAnsi"/>
          <w:b/>
          <w:sz w:val="24"/>
          <w:szCs w:val="24"/>
          <w:lang w:val="en-US"/>
        </w:rPr>
      </w:pPr>
      <w:r w:rsidRPr="001A47D9">
        <w:rPr>
          <w:rFonts w:asciiTheme="minorHAnsi" w:hAnsiTheme="minorHAnsi" w:cstheme="minorHAnsi"/>
          <w:b/>
          <w:sz w:val="24"/>
          <w:szCs w:val="24"/>
          <w:lang w:val="en-US"/>
        </w:rPr>
        <w:t xml:space="preserve">Healthcare associated infections </w:t>
      </w:r>
      <w:r w:rsidR="001A47D9" w:rsidRPr="001A47D9">
        <w:rPr>
          <w:rFonts w:asciiTheme="minorHAnsi" w:hAnsiTheme="minorHAnsi" w:cstheme="minorHAnsi"/>
          <w:b/>
          <w:sz w:val="24"/>
          <w:szCs w:val="24"/>
          <w:lang w:val="en-US"/>
        </w:rPr>
        <w:t>will jeopardize treatment outcomes.</w:t>
      </w:r>
    </w:p>
    <w:p w:rsidR="00CE52DD" w:rsidRDefault="00CE52DD" w:rsidP="005851E7">
      <w:pPr>
        <w:pStyle w:val="indent1"/>
        <w:spacing w:before="0" w:after="120" w:line="360" w:lineRule="auto"/>
        <w:ind w:left="0" w:right="567" w:firstLine="0"/>
        <w:jc w:val="both"/>
        <w:rPr>
          <w:rFonts w:asciiTheme="minorHAnsi" w:hAnsiTheme="minorHAnsi" w:cstheme="minorHAnsi"/>
          <w:sz w:val="24"/>
          <w:szCs w:val="24"/>
          <w:lang w:val="en-US"/>
        </w:rPr>
      </w:pPr>
      <w:r w:rsidRPr="00CE52DD">
        <w:rPr>
          <w:rFonts w:asciiTheme="minorHAnsi" w:hAnsiTheme="minorHAnsi" w:cstheme="minorHAnsi"/>
          <w:sz w:val="24"/>
          <w:szCs w:val="24"/>
          <w:lang w:val="en-US"/>
        </w:rPr>
        <w:t>Healthca</w:t>
      </w:r>
      <w:r w:rsidR="00583821">
        <w:rPr>
          <w:rFonts w:asciiTheme="minorHAnsi" w:hAnsiTheme="minorHAnsi" w:cstheme="minorHAnsi"/>
          <w:sz w:val="24"/>
          <w:szCs w:val="24"/>
          <w:lang w:val="en-US"/>
        </w:rPr>
        <w:t xml:space="preserve">re-associated infections </w:t>
      </w:r>
      <w:r w:rsidRPr="00CE52DD">
        <w:rPr>
          <w:rFonts w:asciiTheme="minorHAnsi" w:hAnsiTheme="minorHAnsi" w:cstheme="minorHAnsi"/>
          <w:sz w:val="24"/>
          <w:szCs w:val="24"/>
          <w:lang w:val="en-US"/>
        </w:rPr>
        <w:t xml:space="preserve">cause tremendous additional costs, increase antibiotic resistance, jeopardize treatment outcomes, prolong patient suffering, </w:t>
      </w:r>
      <w:r w:rsidRPr="00CE52DD">
        <w:rPr>
          <w:rFonts w:asciiTheme="minorHAnsi" w:hAnsiTheme="minorHAnsi" w:cstheme="minorHAnsi"/>
          <w:sz w:val="24"/>
          <w:szCs w:val="24"/>
          <w:lang w:val="en-US"/>
        </w:rPr>
        <w:lastRenderedPageBreak/>
        <w:t>decrease treatment capacity and create ‘bad-will’ for healthcare providers. The care provider must make sure that all patients should be able to get dental care with the best possible quality, the greatest possible safety, and with as few side effects as possible.</w:t>
      </w:r>
    </w:p>
    <w:p w:rsidR="001A47D9" w:rsidRDefault="001A47D9" w:rsidP="005851E7">
      <w:pPr>
        <w:pStyle w:val="indent1"/>
        <w:spacing w:before="0" w:after="120" w:line="360" w:lineRule="auto"/>
        <w:ind w:left="0" w:right="567" w:firstLine="0"/>
        <w:jc w:val="both"/>
        <w:rPr>
          <w:rFonts w:asciiTheme="minorHAnsi" w:hAnsiTheme="minorHAnsi" w:cstheme="minorHAnsi"/>
          <w:sz w:val="24"/>
          <w:szCs w:val="24"/>
          <w:lang w:val="en-US"/>
        </w:rPr>
      </w:pPr>
    </w:p>
    <w:p w:rsidR="001A47D9" w:rsidRPr="001A47D9" w:rsidRDefault="001A47D9" w:rsidP="005851E7">
      <w:pPr>
        <w:pStyle w:val="indent1"/>
        <w:spacing w:before="0" w:after="120" w:line="360" w:lineRule="auto"/>
        <w:ind w:left="0" w:right="567" w:firstLine="0"/>
        <w:jc w:val="both"/>
        <w:rPr>
          <w:rFonts w:asciiTheme="minorHAnsi" w:hAnsiTheme="minorHAnsi" w:cstheme="minorHAnsi"/>
          <w:b/>
          <w:sz w:val="24"/>
          <w:szCs w:val="24"/>
          <w:lang w:val="en-US"/>
        </w:rPr>
      </w:pPr>
      <w:r w:rsidRPr="001A47D9">
        <w:rPr>
          <w:rFonts w:asciiTheme="minorHAnsi" w:hAnsiTheme="minorHAnsi" w:cstheme="minorHAnsi"/>
          <w:b/>
          <w:sz w:val="24"/>
          <w:szCs w:val="24"/>
          <w:lang w:val="en-US"/>
        </w:rPr>
        <w:t>Strengthening the fragile barriers!</w:t>
      </w:r>
    </w:p>
    <w:p w:rsidR="00583821" w:rsidRDefault="00583821" w:rsidP="005851E7">
      <w:pPr>
        <w:pStyle w:val="indent1"/>
        <w:spacing w:before="0" w:after="120" w:line="360" w:lineRule="auto"/>
        <w:ind w:left="0" w:right="567" w:firstLine="0"/>
        <w:jc w:val="both"/>
        <w:rPr>
          <w:rFonts w:asciiTheme="minorHAnsi" w:hAnsiTheme="minorHAnsi" w:cstheme="minorHAnsi"/>
          <w:sz w:val="24"/>
          <w:szCs w:val="24"/>
          <w:lang w:val="en-US"/>
        </w:rPr>
      </w:pPr>
      <w:r>
        <w:rPr>
          <w:rFonts w:asciiTheme="minorHAnsi" w:hAnsiTheme="minorHAnsi" w:cstheme="minorHAnsi"/>
          <w:sz w:val="24"/>
          <w:szCs w:val="24"/>
          <w:lang w:val="en-US"/>
        </w:rPr>
        <w:t>A critical issue will be the care providers knowledge about and attitudes towards maintaining and str</w:t>
      </w:r>
      <w:r w:rsidR="000A67B2">
        <w:rPr>
          <w:rFonts w:asciiTheme="minorHAnsi" w:hAnsiTheme="minorHAnsi" w:cstheme="minorHAnsi"/>
          <w:sz w:val="24"/>
          <w:szCs w:val="24"/>
          <w:lang w:val="en-US"/>
        </w:rPr>
        <w:t xml:space="preserve">engthening the fragile </w:t>
      </w:r>
      <w:proofErr w:type="spellStart"/>
      <w:r w:rsidR="000A67B2">
        <w:rPr>
          <w:rFonts w:asciiTheme="minorHAnsi" w:hAnsiTheme="minorHAnsi" w:cstheme="minorHAnsi"/>
          <w:sz w:val="24"/>
          <w:szCs w:val="24"/>
          <w:lang w:val="en-US"/>
        </w:rPr>
        <w:t>defenc</w:t>
      </w:r>
      <w:r w:rsidR="00716A34">
        <w:rPr>
          <w:rFonts w:asciiTheme="minorHAnsi" w:hAnsiTheme="minorHAnsi" w:cstheme="minorHAnsi"/>
          <w:sz w:val="24"/>
          <w:szCs w:val="24"/>
          <w:lang w:val="en-US"/>
        </w:rPr>
        <w:t>e</w:t>
      </w:r>
      <w:proofErr w:type="spellEnd"/>
      <w:r>
        <w:rPr>
          <w:rFonts w:asciiTheme="minorHAnsi" w:hAnsiTheme="minorHAnsi" w:cstheme="minorHAnsi"/>
          <w:sz w:val="24"/>
          <w:szCs w:val="24"/>
          <w:lang w:val="en-US"/>
        </w:rPr>
        <w:t xml:space="preserve"> </w:t>
      </w:r>
      <w:r w:rsidR="003B69FB">
        <w:rPr>
          <w:rFonts w:asciiTheme="minorHAnsi" w:hAnsiTheme="minorHAnsi" w:cstheme="minorHAnsi"/>
          <w:sz w:val="24"/>
          <w:szCs w:val="24"/>
          <w:lang w:val="en-US"/>
        </w:rPr>
        <w:t>barriers com</w:t>
      </w:r>
      <w:r w:rsidR="000A67B2">
        <w:rPr>
          <w:rFonts w:asciiTheme="minorHAnsi" w:hAnsiTheme="minorHAnsi" w:cstheme="minorHAnsi"/>
          <w:sz w:val="24"/>
          <w:szCs w:val="24"/>
          <w:lang w:val="en-US"/>
        </w:rPr>
        <w:t xml:space="preserve">prising the first line of </w:t>
      </w:r>
      <w:proofErr w:type="spellStart"/>
      <w:r w:rsidR="000A67B2">
        <w:rPr>
          <w:rFonts w:asciiTheme="minorHAnsi" w:hAnsiTheme="minorHAnsi" w:cstheme="minorHAnsi"/>
          <w:sz w:val="24"/>
          <w:szCs w:val="24"/>
          <w:lang w:val="en-US"/>
        </w:rPr>
        <w:t>defenc</w:t>
      </w:r>
      <w:r w:rsidR="003B69FB">
        <w:rPr>
          <w:rFonts w:asciiTheme="minorHAnsi" w:hAnsiTheme="minorHAnsi" w:cstheme="minorHAnsi"/>
          <w:sz w:val="24"/>
          <w:szCs w:val="24"/>
          <w:lang w:val="en-US"/>
        </w:rPr>
        <w:t>e</w:t>
      </w:r>
      <w:proofErr w:type="spellEnd"/>
      <w:r w:rsidR="003B69FB">
        <w:rPr>
          <w:rFonts w:asciiTheme="minorHAnsi" w:hAnsiTheme="minorHAnsi" w:cstheme="minorHAnsi"/>
          <w:sz w:val="24"/>
          <w:szCs w:val="24"/>
          <w:lang w:val="en-US"/>
        </w:rPr>
        <w:t xml:space="preserve"> – restorative dentistry, the making of filings, will actually be a way of strengthening barriers. All dental procedures must aim at the same result </w:t>
      </w:r>
      <w:r w:rsidR="00716A34">
        <w:rPr>
          <w:rFonts w:asciiTheme="minorHAnsi" w:hAnsiTheme="minorHAnsi" w:cstheme="minorHAnsi"/>
          <w:sz w:val="24"/>
          <w:szCs w:val="24"/>
          <w:lang w:val="en-US"/>
        </w:rPr>
        <w:t xml:space="preserve">– maintaining or strengthening fragile protective barriers -- </w:t>
      </w:r>
      <w:r w:rsidR="007445A6">
        <w:rPr>
          <w:rFonts w:asciiTheme="minorHAnsi" w:hAnsiTheme="minorHAnsi" w:cstheme="minorHAnsi"/>
          <w:sz w:val="24"/>
          <w:szCs w:val="24"/>
          <w:lang w:val="en-US"/>
        </w:rPr>
        <w:t>in order to be effective.</w:t>
      </w:r>
    </w:p>
    <w:p w:rsidR="007445A6" w:rsidRDefault="007445A6" w:rsidP="005851E7">
      <w:pPr>
        <w:pStyle w:val="indent1"/>
        <w:spacing w:before="0" w:after="120" w:line="360" w:lineRule="auto"/>
        <w:ind w:left="0" w:right="567" w:firstLine="0"/>
        <w:jc w:val="both"/>
        <w:rPr>
          <w:rFonts w:asciiTheme="minorHAnsi" w:hAnsiTheme="minorHAnsi" w:cstheme="minorHAnsi"/>
          <w:sz w:val="24"/>
          <w:szCs w:val="24"/>
          <w:lang w:val="en-US"/>
        </w:rPr>
      </w:pPr>
    </w:p>
    <w:p w:rsidR="00716A34" w:rsidRDefault="00716A34" w:rsidP="00716A34">
      <w:pPr>
        <w:pStyle w:val="indent1"/>
        <w:spacing w:before="0" w:after="120" w:line="360" w:lineRule="auto"/>
        <w:ind w:left="0" w:right="567" w:firstLine="0"/>
        <w:jc w:val="center"/>
        <w:rPr>
          <w:rFonts w:asciiTheme="minorHAnsi" w:hAnsiTheme="minorHAnsi" w:cstheme="minorHAnsi"/>
          <w:sz w:val="24"/>
          <w:szCs w:val="24"/>
          <w:lang w:val="en-US"/>
        </w:rPr>
      </w:pPr>
      <w:r>
        <w:rPr>
          <w:rFonts w:asciiTheme="minorHAnsi" w:hAnsiTheme="minorHAnsi" w:cstheme="minorHAnsi"/>
          <w:noProof/>
          <w:sz w:val="24"/>
          <w:szCs w:val="24"/>
        </w:rPr>
        <w:drawing>
          <wp:inline distT="0" distB="0" distL="0" distR="0">
            <wp:extent cx="2500867" cy="1664639"/>
            <wp:effectExtent l="19050" t="0" r="0" b="0"/>
            <wp:docPr id="16" name="Bild 12" descr="F:\Amithab\Article 2\Pct 12 Fil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mithab\Article 2\Pct 12 Fillling.JPG"/>
                    <pic:cNvPicPr>
                      <a:picLocks noChangeAspect="1" noChangeArrowheads="1"/>
                    </pic:cNvPicPr>
                  </pic:nvPicPr>
                  <pic:blipFill>
                    <a:blip r:embed="rId15" cstate="print"/>
                    <a:srcRect/>
                    <a:stretch>
                      <a:fillRect/>
                    </a:stretch>
                  </pic:blipFill>
                  <pic:spPr bwMode="auto">
                    <a:xfrm>
                      <a:off x="0" y="0"/>
                      <a:ext cx="2503832" cy="1666613"/>
                    </a:xfrm>
                    <a:prstGeom prst="rect">
                      <a:avLst/>
                    </a:prstGeom>
                    <a:noFill/>
                    <a:ln w="9525">
                      <a:noFill/>
                      <a:miter lim="800000"/>
                      <a:headEnd/>
                      <a:tailEnd/>
                    </a:ln>
                  </pic:spPr>
                </pic:pic>
              </a:graphicData>
            </a:graphic>
          </wp:inline>
        </w:drawing>
      </w:r>
    </w:p>
    <w:p w:rsidR="00716A34" w:rsidRDefault="00716A34" w:rsidP="00716A34">
      <w:pPr>
        <w:pStyle w:val="indent1"/>
        <w:spacing w:before="0" w:after="120" w:line="360" w:lineRule="auto"/>
        <w:ind w:left="0" w:right="567" w:firstLine="0"/>
        <w:jc w:val="center"/>
        <w:rPr>
          <w:rFonts w:asciiTheme="minorHAnsi" w:hAnsiTheme="minorHAnsi" w:cstheme="minorHAnsi"/>
          <w:sz w:val="24"/>
          <w:szCs w:val="24"/>
          <w:lang w:val="en-US"/>
        </w:rPr>
      </w:pPr>
      <w:r w:rsidRPr="003F72C7">
        <w:rPr>
          <w:rFonts w:asciiTheme="minorHAnsi" w:hAnsiTheme="minorHAnsi" w:cstheme="minorHAnsi"/>
          <w:b/>
          <w:sz w:val="22"/>
          <w:szCs w:val="22"/>
          <w:lang w:val="en-US"/>
        </w:rPr>
        <w:t xml:space="preserve">Picture </w:t>
      </w:r>
      <w:r w:rsidR="003F72C7" w:rsidRPr="003F72C7">
        <w:rPr>
          <w:rFonts w:asciiTheme="minorHAnsi" w:hAnsiTheme="minorHAnsi" w:cstheme="minorHAnsi"/>
          <w:b/>
          <w:sz w:val="22"/>
          <w:szCs w:val="22"/>
          <w:lang w:val="en-US"/>
        </w:rPr>
        <w:t>12:</w:t>
      </w:r>
      <w:r w:rsidR="003F72C7" w:rsidRPr="003F72C7">
        <w:rPr>
          <w:rFonts w:asciiTheme="minorHAnsi" w:hAnsiTheme="minorHAnsi" w:cstheme="minorHAnsi"/>
          <w:sz w:val="22"/>
          <w:szCs w:val="22"/>
          <w:lang w:val="en-US"/>
        </w:rPr>
        <w:t xml:space="preserve"> </w:t>
      </w:r>
      <w:r w:rsidR="003F72C7" w:rsidRPr="003F72C7">
        <w:rPr>
          <w:rFonts w:asciiTheme="minorHAnsi" w:hAnsiTheme="minorHAnsi" w:cstheme="minorHAnsi"/>
          <w:i/>
          <w:sz w:val="22"/>
          <w:szCs w:val="22"/>
          <w:lang w:val="en-US"/>
        </w:rPr>
        <w:t>The reconstruction – restorative treatment – will not only recreate function and esthetics, but at the same time rebuild th</w:t>
      </w:r>
      <w:r w:rsidR="000A67B2">
        <w:rPr>
          <w:rFonts w:asciiTheme="minorHAnsi" w:hAnsiTheme="minorHAnsi" w:cstheme="minorHAnsi"/>
          <w:i/>
          <w:sz w:val="22"/>
          <w:szCs w:val="22"/>
          <w:lang w:val="en-US"/>
        </w:rPr>
        <w:t xml:space="preserve">e important first line of </w:t>
      </w:r>
      <w:proofErr w:type="spellStart"/>
      <w:r w:rsidR="000A67B2">
        <w:rPr>
          <w:rFonts w:asciiTheme="minorHAnsi" w:hAnsiTheme="minorHAnsi" w:cstheme="minorHAnsi"/>
          <w:i/>
          <w:sz w:val="22"/>
          <w:szCs w:val="22"/>
          <w:lang w:val="en-US"/>
        </w:rPr>
        <w:t>defenc</w:t>
      </w:r>
      <w:r w:rsidR="003F72C7" w:rsidRPr="003F72C7">
        <w:rPr>
          <w:rFonts w:asciiTheme="minorHAnsi" w:hAnsiTheme="minorHAnsi" w:cstheme="minorHAnsi"/>
          <w:i/>
          <w:sz w:val="22"/>
          <w:szCs w:val="22"/>
          <w:lang w:val="en-US"/>
        </w:rPr>
        <w:t>e</w:t>
      </w:r>
      <w:proofErr w:type="spellEnd"/>
      <w:r w:rsidR="003F72C7" w:rsidRPr="003F72C7">
        <w:rPr>
          <w:rFonts w:asciiTheme="minorHAnsi" w:hAnsiTheme="minorHAnsi" w:cstheme="minorHAnsi"/>
          <w:i/>
          <w:sz w:val="22"/>
          <w:szCs w:val="22"/>
          <w:lang w:val="en-US"/>
        </w:rPr>
        <w:t xml:space="preserve">. The critical issue for the clinician will be to make sure that the quality of the filling must be as close as possible to the original capacity of the lost tooth structure to function as  an important </w:t>
      </w:r>
      <w:r w:rsidR="000A67B2">
        <w:rPr>
          <w:rFonts w:asciiTheme="minorHAnsi" w:hAnsiTheme="minorHAnsi" w:cstheme="minorHAnsi"/>
          <w:i/>
          <w:sz w:val="22"/>
          <w:szCs w:val="22"/>
          <w:lang w:val="en-US"/>
        </w:rPr>
        <w:t xml:space="preserve">part of the first line of </w:t>
      </w:r>
      <w:proofErr w:type="spellStart"/>
      <w:r w:rsidR="000A67B2">
        <w:rPr>
          <w:rFonts w:asciiTheme="minorHAnsi" w:hAnsiTheme="minorHAnsi" w:cstheme="minorHAnsi"/>
          <w:i/>
          <w:sz w:val="22"/>
          <w:szCs w:val="22"/>
          <w:lang w:val="en-US"/>
        </w:rPr>
        <w:t>defenc</w:t>
      </w:r>
      <w:r w:rsidR="003F72C7" w:rsidRPr="003F72C7">
        <w:rPr>
          <w:rFonts w:asciiTheme="minorHAnsi" w:hAnsiTheme="minorHAnsi" w:cstheme="minorHAnsi"/>
          <w:i/>
          <w:sz w:val="22"/>
          <w:szCs w:val="22"/>
          <w:lang w:val="en-US"/>
        </w:rPr>
        <w:t>e</w:t>
      </w:r>
      <w:proofErr w:type="spellEnd"/>
      <w:r w:rsidR="003F72C7" w:rsidRPr="003F72C7">
        <w:rPr>
          <w:rFonts w:asciiTheme="minorHAnsi" w:hAnsiTheme="minorHAnsi" w:cstheme="minorHAnsi"/>
          <w:i/>
          <w:sz w:val="24"/>
          <w:szCs w:val="24"/>
          <w:lang w:val="en-US"/>
        </w:rPr>
        <w:t>!</w:t>
      </w:r>
      <w:r w:rsidR="005209FA">
        <w:rPr>
          <w:rFonts w:asciiTheme="minorHAnsi" w:hAnsiTheme="minorHAnsi" w:cstheme="minorHAnsi"/>
          <w:i/>
          <w:sz w:val="24"/>
          <w:szCs w:val="24"/>
          <w:lang w:val="en-US"/>
        </w:rPr>
        <w:t xml:space="preserve"> </w:t>
      </w:r>
      <w:r w:rsidR="005209FA">
        <w:rPr>
          <w:rFonts w:asciiTheme="minorHAnsi" w:hAnsiTheme="minorHAnsi" w:cstheme="minorHAnsi"/>
          <w:i/>
          <w:sz w:val="22"/>
          <w:szCs w:val="22"/>
          <w:lang w:val="en-GB"/>
        </w:rPr>
        <w:t>(Picture Courtesy of: Directa, Sweden)</w:t>
      </w:r>
    </w:p>
    <w:p w:rsidR="005209FA" w:rsidRDefault="005209FA">
      <w:pPr>
        <w:rPr>
          <w:rFonts w:eastAsia="Times New Roman" w:cstheme="minorHAnsi"/>
          <w:sz w:val="24"/>
          <w:szCs w:val="24"/>
          <w:lang w:val="en-US"/>
        </w:rPr>
      </w:pPr>
      <w:r>
        <w:rPr>
          <w:rFonts w:cstheme="minorHAnsi"/>
          <w:sz w:val="24"/>
          <w:szCs w:val="24"/>
          <w:lang w:val="en-US"/>
        </w:rPr>
        <w:br w:type="page"/>
      </w:r>
    </w:p>
    <w:p w:rsidR="00716A34" w:rsidRDefault="00716A34" w:rsidP="005209FA">
      <w:pPr>
        <w:pStyle w:val="indent1"/>
        <w:spacing w:before="0" w:after="120" w:line="360" w:lineRule="auto"/>
        <w:ind w:left="0" w:right="567" w:firstLine="0"/>
        <w:rPr>
          <w:rFonts w:asciiTheme="minorHAnsi" w:hAnsiTheme="minorHAnsi" w:cstheme="minorHAnsi"/>
          <w:sz w:val="24"/>
          <w:szCs w:val="24"/>
          <w:lang w:val="en-US"/>
        </w:rPr>
      </w:pPr>
    </w:p>
    <w:p w:rsidR="007445A6" w:rsidRPr="00A70A9E" w:rsidRDefault="007445A6" w:rsidP="005851E7">
      <w:pPr>
        <w:pStyle w:val="indent1"/>
        <w:spacing w:before="0" w:after="120" w:line="360" w:lineRule="auto"/>
        <w:ind w:left="0" w:right="567" w:firstLine="0"/>
        <w:jc w:val="both"/>
        <w:rPr>
          <w:rFonts w:asciiTheme="minorHAnsi" w:hAnsiTheme="minorHAnsi" w:cstheme="minorHAnsi"/>
          <w:b/>
          <w:sz w:val="24"/>
          <w:szCs w:val="24"/>
          <w:lang w:val="en-US"/>
        </w:rPr>
      </w:pPr>
      <w:r w:rsidRPr="00A70A9E">
        <w:rPr>
          <w:rFonts w:asciiTheme="minorHAnsi" w:hAnsiTheme="minorHAnsi" w:cstheme="minorHAnsi"/>
          <w:b/>
          <w:sz w:val="24"/>
          <w:szCs w:val="24"/>
          <w:lang w:val="en-US"/>
        </w:rPr>
        <w:t>References:</w:t>
      </w:r>
    </w:p>
    <w:p w:rsidR="0072103C" w:rsidRPr="0072103C" w:rsidRDefault="0072103C" w:rsidP="0072103C">
      <w:pPr>
        <w:pStyle w:val="indent1"/>
        <w:spacing w:after="120" w:line="360" w:lineRule="auto"/>
        <w:ind w:left="0" w:right="567" w:hanging="11"/>
        <w:jc w:val="both"/>
        <w:rPr>
          <w:rFonts w:asciiTheme="minorHAnsi" w:hAnsiTheme="minorHAnsi" w:cstheme="minorHAnsi"/>
          <w:i/>
          <w:sz w:val="24"/>
          <w:szCs w:val="24"/>
          <w:lang w:val="en-US"/>
        </w:rPr>
      </w:pPr>
      <w:r w:rsidRPr="0072103C">
        <w:rPr>
          <w:rFonts w:asciiTheme="minorHAnsi" w:hAnsiTheme="minorHAnsi" w:cstheme="minorHAnsi"/>
          <w:b/>
          <w:sz w:val="24"/>
          <w:szCs w:val="24"/>
          <w:lang w:val="en-US"/>
        </w:rPr>
        <w:t>Fine DH,</w:t>
      </w:r>
      <w:r>
        <w:rPr>
          <w:rFonts w:asciiTheme="minorHAnsi" w:hAnsiTheme="minorHAnsi" w:cstheme="minorHAnsi"/>
          <w:b/>
          <w:sz w:val="24"/>
          <w:szCs w:val="24"/>
          <w:lang w:val="en-US"/>
        </w:rPr>
        <w:t xml:space="preserve"> et al</w:t>
      </w:r>
      <w:r w:rsidRPr="0072103C">
        <w:rPr>
          <w:rFonts w:asciiTheme="minorHAnsi" w:hAnsiTheme="minorHAnsi" w:cstheme="minorHAnsi"/>
          <w:sz w:val="24"/>
          <w:szCs w:val="24"/>
          <w:lang w:val="en-US"/>
        </w:rPr>
        <w:t xml:space="preserve">. Assessing pre-procedural </w:t>
      </w:r>
      <w:proofErr w:type="spellStart"/>
      <w:r w:rsidRPr="0072103C">
        <w:rPr>
          <w:rFonts w:asciiTheme="minorHAnsi" w:hAnsiTheme="minorHAnsi" w:cstheme="minorHAnsi"/>
          <w:sz w:val="24"/>
          <w:szCs w:val="24"/>
          <w:lang w:val="en-US"/>
        </w:rPr>
        <w:t>subgingival</w:t>
      </w:r>
      <w:proofErr w:type="spellEnd"/>
      <w:r w:rsidRPr="0072103C">
        <w:rPr>
          <w:rFonts w:asciiTheme="minorHAnsi" w:hAnsiTheme="minorHAnsi" w:cstheme="minorHAnsi"/>
          <w:sz w:val="24"/>
          <w:szCs w:val="24"/>
          <w:lang w:val="en-US"/>
        </w:rPr>
        <w:t xml:space="preserve"> irrigation and rinsing with an antiseptic </w:t>
      </w:r>
      <w:proofErr w:type="spellStart"/>
      <w:r w:rsidRPr="0072103C">
        <w:rPr>
          <w:rFonts w:asciiTheme="minorHAnsi" w:hAnsiTheme="minorHAnsi" w:cstheme="minorHAnsi"/>
          <w:sz w:val="24"/>
          <w:szCs w:val="24"/>
          <w:lang w:val="en-US"/>
        </w:rPr>
        <w:t>mouthrinse</w:t>
      </w:r>
      <w:proofErr w:type="spellEnd"/>
      <w:r w:rsidRPr="0072103C">
        <w:rPr>
          <w:rFonts w:asciiTheme="minorHAnsi" w:hAnsiTheme="minorHAnsi" w:cstheme="minorHAnsi"/>
          <w:sz w:val="24"/>
          <w:szCs w:val="24"/>
          <w:lang w:val="en-US"/>
        </w:rPr>
        <w:t xml:space="preserve"> to reduce bacteremia</w:t>
      </w:r>
      <w:r w:rsidRPr="0072103C">
        <w:rPr>
          <w:rFonts w:asciiTheme="minorHAnsi" w:hAnsiTheme="minorHAnsi" w:cstheme="minorHAnsi"/>
          <w:i/>
          <w:sz w:val="24"/>
          <w:szCs w:val="24"/>
          <w:lang w:val="en-US"/>
        </w:rPr>
        <w:t>. J Am Dent Assoc. 1996 May;127(5):641-2, 645-6.</w:t>
      </w:r>
    </w:p>
    <w:p w:rsidR="00A70A9E" w:rsidRPr="00A70A9E" w:rsidRDefault="00A70A9E" w:rsidP="00A70A9E">
      <w:pPr>
        <w:pStyle w:val="indent1"/>
        <w:spacing w:after="120" w:line="360" w:lineRule="auto"/>
        <w:ind w:left="0" w:right="567" w:hanging="11"/>
        <w:jc w:val="both"/>
        <w:rPr>
          <w:rFonts w:asciiTheme="minorHAnsi" w:hAnsiTheme="minorHAnsi" w:cstheme="minorHAnsi"/>
          <w:i/>
          <w:sz w:val="24"/>
          <w:szCs w:val="24"/>
          <w:lang w:val="en-US"/>
        </w:rPr>
      </w:pPr>
      <w:r w:rsidRPr="00A70A9E">
        <w:rPr>
          <w:rFonts w:asciiTheme="minorHAnsi" w:hAnsiTheme="minorHAnsi" w:cstheme="minorHAnsi"/>
          <w:b/>
          <w:sz w:val="24"/>
          <w:szCs w:val="24"/>
          <w:lang w:val="en-US"/>
        </w:rPr>
        <w:t>Fine JB,</w:t>
      </w:r>
      <w:r>
        <w:rPr>
          <w:rFonts w:asciiTheme="minorHAnsi" w:hAnsiTheme="minorHAnsi" w:cstheme="minorHAnsi"/>
          <w:b/>
          <w:sz w:val="24"/>
          <w:szCs w:val="24"/>
          <w:lang w:val="en-US"/>
        </w:rPr>
        <w:t xml:space="preserve"> et al. </w:t>
      </w:r>
      <w:r w:rsidRPr="00A70A9E">
        <w:rPr>
          <w:rFonts w:asciiTheme="minorHAnsi" w:hAnsiTheme="minorHAnsi" w:cstheme="minorHAnsi"/>
          <w:sz w:val="24"/>
          <w:szCs w:val="24"/>
          <w:lang w:val="en-US"/>
        </w:rPr>
        <w:t xml:space="preserve">Short-term microbiological and clinical effects of </w:t>
      </w:r>
      <w:proofErr w:type="spellStart"/>
      <w:r w:rsidRPr="00A70A9E">
        <w:rPr>
          <w:rFonts w:asciiTheme="minorHAnsi" w:hAnsiTheme="minorHAnsi" w:cstheme="minorHAnsi"/>
          <w:sz w:val="24"/>
          <w:szCs w:val="24"/>
          <w:lang w:val="en-US"/>
        </w:rPr>
        <w:t>subgingival</w:t>
      </w:r>
      <w:proofErr w:type="spellEnd"/>
      <w:r w:rsidRPr="00A70A9E">
        <w:rPr>
          <w:rFonts w:asciiTheme="minorHAnsi" w:hAnsiTheme="minorHAnsi" w:cstheme="minorHAnsi"/>
          <w:sz w:val="24"/>
          <w:szCs w:val="24"/>
          <w:lang w:val="en-US"/>
        </w:rPr>
        <w:t xml:space="preserve"> irrigation with an antimicrobial </w:t>
      </w:r>
      <w:proofErr w:type="spellStart"/>
      <w:r w:rsidRPr="00A70A9E">
        <w:rPr>
          <w:rFonts w:asciiTheme="minorHAnsi" w:hAnsiTheme="minorHAnsi" w:cstheme="minorHAnsi"/>
          <w:sz w:val="24"/>
          <w:szCs w:val="24"/>
          <w:lang w:val="en-US"/>
        </w:rPr>
        <w:t>mouthrinse</w:t>
      </w:r>
      <w:proofErr w:type="spellEnd"/>
      <w:r w:rsidRPr="00A70A9E">
        <w:rPr>
          <w:rFonts w:asciiTheme="minorHAnsi" w:hAnsiTheme="minorHAnsi" w:cstheme="minorHAnsi"/>
          <w:sz w:val="24"/>
          <w:szCs w:val="24"/>
          <w:lang w:val="en-US"/>
        </w:rPr>
        <w:t>.</w:t>
      </w:r>
      <w:r>
        <w:rPr>
          <w:rFonts w:asciiTheme="minorHAnsi" w:hAnsiTheme="minorHAnsi" w:cstheme="minorHAnsi"/>
          <w:b/>
          <w:sz w:val="24"/>
          <w:szCs w:val="24"/>
          <w:lang w:val="en-US"/>
        </w:rPr>
        <w:t xml:space="preserve"> </w:t>
      </w:r>
      <w:r w:rsidRPr="00A70A9E">
        <w:rPr>
          <w:rFonts w:asciiTheme="minorHAnsi" w:hAnsiTheme="minorHAnsi" w:cstheme="minorHAnsi"/>
          <w:i/>
          <w:sz w:val="24"/>
          <w:szCs w:val="24"/>
          <w:lang w:val="en-US"/>
        </w:rPr>
        <w:t xml:space="preserve">J </w:t>
      </w:r>
      <w:proofErr w:type="spellStart"/>
      <w:r w:rsidRPr="00A70A9E">
        <w:rPr>
          <w:rFonts w:asciiTheme="minorHAnsi" w:hAnsiTheme="minorHAnsi" w:cstheme="minorHAnsi"/>
          <w:i/>
          <w:sz w:val="24"/>
          <w:szCs w:val="24"/>
          <w:lang w:val="en-US"/>
        </w:rPr>
        <w:t>Periodontol</w:t>
      </w:r>
      <w:proofErr w:type="spellEnd"/>
      <w:r w:rsidRPr="00A70A9E">
        <w:rPr>
          <w:rFonts w:asciiTheme="minorHAnsi" w:hAnsiTheme="minorHAnsi" w:cstheme="minorHAnsi"/>
          <w:i/>
          <w:sz w:val="24"/>
          <w:szCs w:val="24"/>
          <w:lang w:val="en-US"/>
        </w:rPr>
        <w:t>. 1994 Jan;65(1):30-6.</w:t>
      </w:r>
    </w:p>
    <w:p w:rsidR="007445A6" w:rsidRDefault="007445A6" w:rsidP="00A70A9E">
      <w:pPr>
        <w:pStyle w:val="indent1"/>
        <w:spacing w:after="120" w:line="360" w:lineRule="auto"/>
        <w:ind w:left="0" w:right="567" w:firstLine="0"/>
        <w:jc w:val="both"/>
        <w:rPr>
          <w:rFonts w:asciiTheme="minorHAnsi" w:hAnsiTheme="minorHAnsi" w:cstheme="minorHAnsi"/>
          <w:sz w:val="24"/>
          <w:szCs w:val="24"/>
          <w:lang w:val="en-US"/>
        </w:rPr>
      </w:pPr>
      <w:proofErr w:type="spellStart"/>
      <w:r w:rsidRPr="007445A6">
        <w:rPr>
          <w:rFonts w:asciiTheme="minorHAnsi" w:hAnsiTheme="minorHAnsi" w:cstheme="minorHAnsi"/>
          <w:b/>
          <w:sz w:val="24"/>
          <w:szCs w:val="24"/>
          <w:lang w:val="en-US"/>
        </w:rPr>
        <w:t>Heimdahl</w:t>
      </w:r>
      <w:proofErr w:type="spellEnd"/>
      <w:r w:rsidRPr="007445A6">
        <w:rPr>
          <w:rFonts w:asciiTheme="minorHAnsi" w:hAnsiTheme="minorHAnsi" w:cstheme="minorHAnsi"/>
          <w:b/>
          <w:sz w:val="24"/>
          <w:szCs w:val="24"/>
          <w:lang w:val="en-US"/>
        </w:rPr>
        <w:t xml:space="preserve"> A, et al.</w:t>
      </w:r>
      <w:r w:rsidRPr="007445A6">
        <w:rPr>
          <w:rFonts w:asciiTheme="minorHAnsi" w:hAnsiTheme="minorHAnsi" w:cstheme="minorHAnsi"/>
          <w:sz w:val="24"/>
          <w:szCs w:val="24"/>
          <w:lang w:val="en-US"/>
        </w:rPr>
        <w:t xml:space="preserve"> Detection and quantitation by </w:t>
      </w:r>
      <w:proofErr w:type="spellStart"/>
      <w:r w:rsidRPr="007445A6">
        <w:rPr>
          <w:rFonts w:asciiTheme="minorHAnsi" w:hAnsiTheme="minorHAnsi" w:cstheme="minorHAnsi"/>
          <w:sz w:val="24"/>
          <w:szCs w:val="24"/>
          <w:lang w:val="en-US"/>
        </w:rPr>
        <w:t>lysis</w:t>
      </w:r>
      <w:proofErr w:type="spellEnd"/>
      <w:r w:rsidRPr="007445A6">
        <w:rPr>
          <w:rFonts w:asciiTheme="minorHAnsi" w:hAnsiTheme="minorHAnsi" w:cstheme="minorHAnsi"/>
          <w:sz w:val="24"/>
          <w:szCs w:val="24"/>
          <w:lang w:val="en-US"/>
        </w:rPr>
        <w:t xml:space="preserve">-filtration of </w:t>
      </w:r>
      <w:proofErr w:type="spellStart"/>
      <w:r w:rsidRPr="007445A6">
        <w:rPr>
          <w:rFonts w:asciiTheme="minorHAnsi" w:hAnsiTheme="minorHAnsi" w:cstheme="minorHAnsi"/>
          <w:sz w:val="24"/>
          <w:szCs w:val="24"/>
          <w:lang w:val="en-US"/>
        </w:rPr>
        <w:t>bacteremia</w:t>
      </w:r>
      <w:proofErr w:type="spellEnd"/>
      <w:r w:rsidRPr="007445A6">
        <w:rPr>
          <w:rFonts w:asciiTheme="minorHAnsi" w:hAnsiTheme="minorHAnsi" w:cstheme="minorHAnsi"/>
          <w:sz w:val="24"/>
          <w:szCs w:val="24"/>
          <w:lang w:val="en-US"/>
        </w:rPr>
        <w:t xml:space="preserve"> after different oral surgical procedures</w:t>
      </w:r>
      <w:r w:rsidRPr="0072103C">
        <w:rPr>
          <w:rFonts w:asciiTheme="minorHAnsi" w:hAnsiTheme="minorHAnsi" w:cstheme="minorHAnsi"/>
          <w:i/>
          <w:sz w:val="24"/>
          <w:szCs w:val="24"/>
          <w:lang w:val="en-US"/>
        </w:rPr>
        <w:t xml:space="preserve">. J </w:t>
      </w:r>
      <w:proofErr w:type="spellStart"/>
      <w:r w:rsidRPr="0072103C">
        <w:rPr>
          <w:rFonts w:asciiTheme="minorHAnsi" w:hAnsiTheme="minorHAnsi" w:cstheme="minorHAnsi"/>
          <w:i/>
          <w:sz w:val="24"/>
          <w:szCs w:val="24"/>
          <w:lang w:val="en-US"/>
        </w:rPr>
        <w:t>Clin</w:t>
      </w:r>
      <w:proofErr w:type="spellEnd"/>
      <w:r w:rsidRPr="0072103C">
        <w:rPr>
          <w:rFonts w:asciiTheme="minorHAnsi" w:hAnsiTheme="minorHAnsi" w:cstheme="minorHAnsi"/>
          <w:i/>
          <w:sz w:val="24"/>
          <w:szCs w:val="24"/>
          <w:lang w:val="en-US"/>
        </w:rPr>
        <w:t xml:space="preserve"> </w:t>
      </w:r>
      <w:proofErr w:type="spellStart"/>
      <w:r w:rsidRPr="0072103C">
        <w:rPr>
          <w:rFonts w:asciiTheme="minorHAnsi" w:hAnsiTheme="minorHAnsi" w:cstheme="minorHAnsi"/>
          <w:i/>
          <w:sz w:val="24"/>
          <w:szCs w:val="24"/>
          <w:lang w:val="en-US"/>
        </w:rPr>
        <w:t>Microbiol</w:t>
      </w:r>
      <w:proofErr w:type="spellEnd"/>
      <w:r w:rsidRPr="0072103C">
        <w:rPr>
          <w:rFonts w:asciiTheme="minorHAnsi" w:hAnsiTheme="minorHAnsi" w:cstheme="minorHAnsi"/>
          <w:i/>
          <w:sz w:val="24"/>
          <w:szCs w:val="24"/>
          <w:lang w:val="en-US"/>
        </w:rPr>
        <w:t>. 1990 Oct;28(10):2205-9.</w:t>
      </w:r>
    </w:p>
    <w:p w:rsidR="007445A6" w:rsidRPr="0072103C" w:rsidRDefault="007445A6" w:rsidP="007445A6">
      <w:pPr>
        <w:pStyle w:val="indent1"/>
        <w:spacing w:after="120" w:line="360" w:lineRule="auto"/>
        <w:ind w:left="0" w:right="567" w:firstLine="0"/>
        <w:jc w:val="both"/>
        <w:rPr>
          <w:rFonts w:asciiTheme="minorHAnsi" w:hAnsiTheme="minorHAnsi" w:cstheme="minorHAnsi"/>
          <w:i/>
          <w:sz w:val="24"/>
          <w:szCs w:val="24"/>
          <w:lang w:val="en-US"/>
        </w:rPr>
      </w:pPr>
      <w:r w:rsidRPr="007445A6">
        <w:rPr>
          <w:rFonts w:asciiTheme="minorHAnsi" w:hAnsiTheme="minorHAnsi" w:cstheme="minorHAnsi"/>
          <w:b/>
          <w:sz w:val="24"/>
          <w:szCs w:val="24"/>
          <w:lang w:val="en-US"/>
        </w:rPr>
        <w:t>Lewis D.L., et al</w:t>
      </w:r>
      <w:r w:rsidRPr="007445A6">
        <w:rPr>
          <w:rFonts w:asciiTheme="minorHAnsi" w:hAnsiTheme="minorHAnsi" w:cstheme="minorHAnsi"/>
          <w:sz w:val="24"/>
          <w:szCs w:val="24"/>
          <w:lang w:val="en-US"/>
        </w:rPr>
        <w:t>. Re</w:t>
      </w:r>
      <w:r w:rsidR="00A70A9E">
        <w:rPr>
          <w:rFonts w:asciiTheme="minorHAnsi" w:hAnsiTheme="minorHAnsi" w:cstheme="minorHAnsi"/>
          <w:sz w:val="24"/>
          <w:szCs w:val="24"/>
          <w:lang w:val="en-US"/>
        </w:rPr>
        <w:t>s</w:t>
      </w:r>
      <w:r w:rsidRPr="007445A6">
        <w:rPr>
          <w:rFonts w:asciiTheme="minorHAnsi" w:hAnsiTheme="minorHAnsi" w:cstheme="minorHAnsi"/>
          <w:sz w:val="24"/>
          <w:szCs w:val="24"/>
          <w:lang w:val="en-US"/>
        </w:rPr>
        <w:t xml:space="preserve">istance of microorganisms to disinfection in dental and medical devices. </w:t>
      </w:r>
      <w:r w:rsidRPr="0072103C">
        <w:rPr>
          <w:rFonts w:asciiTheme="minorHAnsi" w:hAnsiTheme="minorHAnsi" w:cstheme="minorHAnsi"/>
          <w:i/>
          <w:sz w:val="24"/>
          <w:szCs w:val="24"/>
          <w:lang w:val="en-US"/>
        </w:rPr>
        <w:t xml:space="preserve">Nature Medicine, </w:t>
      </w:r>
      <w:proofErr w:type="spellStart"/>
      <w:r w:rsidRPr="0072103C">
        <w:rPr>
          <w:rFonts w:asciiTheme="minorHAnsi" w:hAnsiTheme="minorHAnsi" w:cstheme="minorHAnsi"/>
          <w:i/>
          <w:sz w:val="24"/>
          <w:szCs w:val="24"/>
          <w:lang w:val="en-US"/>
        </w:rPr>
        <w:t>Vol</w:t>
      </w:r>
      <w:proofErr w:type="spellEnd"/>
      <w:r w:rsidRPr="0072103C">
        <w:rPr>
          <w:rFonts w:asciiTheme="minorHAnsi" w:hAnsiTheme="minorHAnsi" w:cstheme="minorHAnsi"/>
          <w:i/>
          <w:sz w:val="24"/>
          <w:szCs w:val="24"/>
          <w:lang w:val="en-US"/>
        </w:rPr>
        <w:t xml:space="preserve"> 1 No 9, Sept 1995, p 956-958.</w:t>
      </w:r>
    </w:p>
    <w:p w:rsidR="0072103C" w:rsidRPr="0072103C" w:rsidRDefault="0072103C" w:rsidP="0072103C">
      <w:pPr>
        <w:pStyle w:val="indent1"/>
        <w:spacing w:after="120" w:line="360" w:lineRule="auto"/>
        <w:ind w:left="0" w:right="567" w:hanging="11"/>
        <w:jc w:val="both"/>
        <w:rPr>
          <w:rFonts w:asciiTheme="minorHAnsi" w:hAnsiTheme="minorHAnsi" w:cstheme="minorHAnsi"/>
          <w:i/>
          <w:sz w:val="24"/>
          <w:szCs w:val="24"/>
          <w:lang w:val="en-US"/>
        </w:rPr>
      </w:pPr>
      <w:proofErr w:type="spellStart"/>
      <w:r w:rsidRPr="0072103C">
        <w:rPr>
          <w:rFonts w:asciiTheme="minorHAnsi" w:hAnsiTheme="minorHAnsi" w:cstheme="minorHAnsi"/>
          <w:b/>
          <w:sz w:val="24"/>
          <w:szCs w:val="24"/>
          <w:lang w:val="en-US"/>
        </w:rPr>
        <w:t>Lussi</w:t>
      </w:r>
      <w:proofErr w:type="spellEnd"/>
      <w:r w:rsidRPr="0072103C">
        <w:rPr>
          <w:rFonts w:asciiTheme="minorHAnsi" w:hAnsiTheme="minorHAnsi" w:cstheme="minorHAnsi"/>
          <w:b/>
          <w:sz w:val="24"/>
          <w:szCs w:val="24"/>
          <w:lang w:val="en-US"/>
        </w:rPr>
        <w:t xml:space="preserve"> A, </w:t>
      </w:r>
      <w:r>
        <w:rPr>
          <w:rFonts w:asciiTheme="minorHAnsi" w:hAnsiTheme="minorHAnsi" w:cstheme="minorHAnsi"/>
          <w:b/>
          <w:sz w:val="24"/>
          <w:szCs w:val="24"/>
          <w:lang w:val="en-US"/>
        </w:rPr>
        <w:t xml:space="preserve">et al. </w:t>
      </w:r>
      <w:r w:rsidRPr="0072103C">
        <w:rPr>
          <w:rFonts w:asciiTheme="minorHAnsi" w:hAnsiTheme="minorHAnsi" w:cstheme="minorHAnsi"/>
          <w:sz w:val="24"/>
          <w:szCs w:val="24"/>
          <w:lang w:val="en-US"/>
        </w:rPr>
        <w:t xml:space="preserve">Iatrogenic damage to adjacent teeth during classical </w:t>
      </w:r>
      <w:proofErr w:type="spellStart"/>
      <w:r w:rsidRPr="0072103C">
        <w:rPr>
          <w:rFonts w:asciiTheme="minorHAnsi" w:hAnsiTheme="minorHAnsi" w:cstheme="minorHAnsi"/>
          <w:sz w:val="24"/>
          <w:szCs w:val="24"/>
          <w:lang w:val="en-US"/>
        </w:rPr>
        <w:t>approximal</w:t>
      </w:r>
      <w:proofErr w:type="spellEnd"/>
      <w:r w:rsidRPr="0072103C">
        <w:rPr>
          <w:rFonts w:asciiTheme="minorHAnsi" w:hAnsiTheme="minorHAnsi" w:cstheme="minorHAnsi"/>
          <w:sz w:val="24"/>
          <w:szCs w:val="24"/>
          <w:lang w:val="en-US"/>
        </w:rPr>
        <w:t xml:space="preserve"> box preparation</w:t>
      </w:r>
      <w:r w:rsidRPr="0072103C">
        <w:rPr>
          <w:rFonts w:asciiTheme="minorHAnsi" w:hAnsiTheme="minorHAnsi" w:cstheme="minorHAnsi"/>
          <w:b/>
          <w:sz w:val="24"/>
          <w:szCs w:val="24"/>
          <w:lang w:val="en-US"/>
        </w:rPr>
        <w:t>.</w:t>
      </w:r>
      <w:r>
        <w:rPr>
          <w:rFonts w:asciiTheme="minorHAnsi" w:hAnsiTheme="minorHAnsi" w:cstheme="minorHAnsi"/>
          <w:b/>
          <w:sz w:val="24"/>
          <w:szCs w:val="24"/>
          <w:lang w:val="en-US"/>
        </w:rPr>
        <w:t xml:space="preserve"> </w:t>
      </w:r>
      <w:r w:rsidRPr="0072103C">
        <w:rPr>
          <w:rFonts w:asciiTheme="minorHAnsi" w:hAnsiTheme="minorHAnsi" w:cstheme="minorHAnsi"/>
          <w:i/>
          <w:sz w:val="24"/>
          <w:szCs w:val="24"/>
          <w:lang w:val="en-US"/>
        </w:rPr>
        <w:t>J Dent. 1998 Jul-Aug;26(5-6):435-41.</w:t>
      </w:r>
    </w:p>
    <w:p w:rsidR="0072103C" w:rsidRPr="00CD03C0" w:rsidRDefault="0072103C" w:rsidP="0072103C">
      <w:pPr>
        <w:pStyle w:val="PlainText"/>
        <w:spacing w:after="240" w:line="360" w:lineRule="auto"/>
        <w:rPr>
          <w:rFonts w:asciiTheme="minorHAnsi" w:hAnsiTheme="minorHAnsi" w:cstheme="minorHAnsi"/>
          <w:b/>
          <w:sz w:val="24"/>
          <w:szCs w:val="24"/>
          <w:lang w:val="en-US"/>
        </w:rPr>
      </w:pPr>
      <w:proofErr w:type="spellStart"/>
      <w:r w:rsidRPr="0072103C">
        <w:rPr>
          <w:rFonts w:asciiTheme="minorHAnsi" w:hAnsiTheme="minorHAnsi" w:cstheme="minorHAnsi"/>
          <w:b/>
          <w:sz w:val="24"/>
          <w:szCs w:val="24"/>
          <w:lang w:val="en-US"/>
        </w:rPr>
        <w:t>Lussi</w:t>
      </w:r>
      <w:proofErr w:type="spellEnd"/>
      <w:r w:rsidRPr="0072103C">
        <w:rPr>
          <w:rFonts w:asciiTheme="minorHAnsi" w:hAnsiTheme="minorHAnsi" w:cstheme="minorHAnsi"/>
          <w:b/>
          <w:sz w:val="24"/>
          <w:szCs w:val="24"/>
          <w:lang w:val="en-US"/>
        </w:rPr>
        <w:t xml:space="preserve"> A</w:t>
      </w:r>
      <w:r w:rsidRPr="0072103C">
        <w:rPr>
          <w:rFonts w:asciiTheme="minorHAnsi" w:hAnsiTheme="minorHAnsi" w:cstheme="minorHAnsi"/>
          <w:sz w:val="24"/>
          <w:szCs w:val="24"/>
          <w:lang w:val="en-US"/>
        </w:rPr>
        <w:t xml:space="preserve">. Damage to neighboring teeth during the preparation of proximal cavities. </w:t>
      </w:r>
      <w:proofErr w:type="spellStart"/>
      <w:r w:rsidRPr="0072103C">
        <w:rPr>
          <w:rFonts w:asciiTheme="minorHAnsi" w:hAnsiTheme="minorHAnsi" w:cstheme="minorHAnsi"/>
          <w:sz w:val="24"/>
          <w:szCs w:val="24"/>
          <w:lang w:val="en-US"/>
        </w:rPr>
        <w:t>Anin</w:t>
      </w:r>
      <w:proofErr w:type="spellEnd"/>
      <w:r w:rsidRPr="0072103C">
        <w:rPr>
          <w:rFonts w:asciiTheme="minorHAnsi" w:hAnsiTheme="minorHAnsi" w:cstheme="minorHAnsi"/>
          <w:sz w:val="24"/>
          <w:szCs w:val="24"/>
          <w:lang w:val="en-US"/>
        </w:rPr>
        <w:t>-vivo study [Article in German]</w:t>
      </w:r>
      <w:r>
        <w:rPr>
          <w:rFonts w:asciiTheme="minorHAnsi" w:hAnsiTheme="minorHAnsi" w:cstheme="minorHAnsi"/>
          <w:b/>
          <w:sz w:val="24"/>
          <w:szCs w:val="24"/>
          <w:lang w:val="en-US"/>
        </w:rPr>
        <w:t xml:space="preserve"> </w:t>
      </w:r>
      <w:proofErr w:type="spellStart"/>
      <w:r w:rsidRPr="0072103C">
        <w:rPr>
          <w:rFonts w:asciiTheme="minorHAnsi" w:hAnsiTheme="minorHAnsi" w:cstheme="minorHAnsi"/>
          <w:i/>
          <w:sz w:val="24"/>
          <w:szCs w:val="24"/>
          <w:lang w:val="en-US"/>
        </w:rPr>
        <w:t>Schweiz</w:t>
      </w:r>
      <w:proofErr w:type="spellEnd"/>
      <w:r w:rsidRPr="0072103C">
        <w:rPr>
          <w:rFonts w:asciiTheme="minorHAnsi" w:hAnsiTheme="minorHAnsi" w:cstheme="minorHAnsi"/>
          <w:i/>
          <w:sz w:val="24"/>
          <w:szCs w:val="24"/>
          <w:lang w:val="en-US"/>
        </w:rPr>
        <w:t xml:space="preserve"> </w:t>
      </w:r>
      <w:proofErr w:type="spellStart"/>
      <w:r w:rsidRPr="0072103C">
        <w:rPr>
          <w:rFonts w:asciiTheme="minorHAnsi" w:hAnsiTheme="minorHAnsi" w:cstheme="minorHAnsi"/>
          <w:i/>
          <w:sz w:val="24"/>
          <w:szCs w:val="24"/>
          <w:lang w:val="en-US"/>
        </w:rPr>
        <w:t>Monatsschr</w:t>
      </w:r>
      <w:proofErr w:type="spellEnd"/>
      <w:r w:rsidRPr="0072103C">
        <w:rPr>
          <w:rFonts w:asciiTheme="minorHAnsi" w:hAnsiTheme="minorHAnsi" w:cstheme="minorHAnsi"/>
          <w:i/>
          <w:sz w:val="24"/>
          <w:szCs w:val="24"/>
          <w:lang w:val="en-US"/>
        </w:rPr>
        <w:t xml:space="preserve"> </w:t>
      </w:r>
      <w:proofErr w:type="spellStart"/>
      <w:r w:rsidRPr="0072103C">
        <w:rPr>
          <w:rFonts w:asciiTheme="minorHAnsi" w:hAnsiTheme="minorHAnsi" w:cstheme="minorHAnsi"/>
          <w:i/>
          <w:sz w:val="24"/>
          <w:szCs w:val="24"/>
          <w:lang w:val="en-US"/>
        </w:rPr>
        <w:t>Zahnmed</w:t>
      </w:r>
      <w:proofErr w:type="spellEnd"/>
      <w:r w:rsidRPr="0072103C">
        <w:rPr>
          <w:rFonts w:asciiTheme="minorHAnsi" w:hAnsiTheme="minorHAnsi" w:cstheme="minorHAnsi"/>
          <w:i/>
          <w:sz w:val="24"/>
          <w:szCs w:val="24"/>
          <w:lang w:val="en-US"/>
        </w:rPr>
        <w:t>. 1995;105(10):1259-64.</w:t>
      </w:r>
    </w:p>
    <w:p w:rsidR="0072103C" w:rsidRPr="0072103C" w:rsidRDefault="0072103C" w:rsidP="0072103C">
      <w:pPr>
        <w:pStyle w:val="PlainText"/>
        <w:spacing w:after="240" w:line="360" w:lineRule="auto"/>
        <w:rPr>
          <w:rFonts w:asciiTheme="minorHAnsi" w:hAnsiTheme="minorHAnsi" w:cstheme="minorHAnsi"/>
          <w:i/>
          <w:sz w:val="24"/>
          <w:szCs w:val="24"/>
          <w:lang w:val="en-US"/>
        </w:rPr>
      </w:pPr>
      <w:r w:rsidRPr="0072103C">
        <w:rPr>
          <w:rFonts w:asciiTheme="minorHAnsi" w:hAnsiTheme="minorHAnsi" w:cstheme="minorHAnsi"/>
          <w:b/>
          <w:sz w:val="24"/>
          <w:szCs w:val="24"/>
          <w:lang w:val="en-US"/>
        </w:rPr>
        <w:t>Medeiros VA, et al.</w:t>
      </w:r>
      <w:r w:rsidRPr="0072103C">
        <w:rPr>
          <w:rFonts w:asciiTheme="minorHAnsi" w:hAnsiTheme="minorHAnsi" w:cstheme="minorHAnsi"/>
          <w:sz w:val="24"/>
          <w:szCs w:val="24"/>
          <w:lang w:val="en-US"/>
        </w:rPr>
        <w:t xml:space="preserve"> Iatrogenic damage to </w:t>
      </w:r>
      <w:proofErr w:type="spellStart"/>
      <w:r w:rsidRPr="0072103C">
        <w:rPr>
          <w:rFonts w:asciiTheme="minorHAnsi" w:hAnsiTheme="minorHAnsi" w:cstheme="minorHAnsi"/>
          <w:sz w:val="24"/>
          <w:szCs w:val="24"/>
          <w:lang w:val="en-US"/>
        </w:rPr>
        <w:t>approximal</w:t>
      </w:r>
      <w:proofErr w:type="spellEnd"/>
      <w:r w:rsidRPr="0072103C">
        <w:rPr>
          <w:rFonts w:asciiTheme="minorHAnsi" w:hAnsiTheme="minorHAnsi" w:cstheme="minorHAnsi"/>
          <w:sz w:val="24"/>
          <w:szCs w:val="24"/>
          <w:lang w:val="en-US"/>
        </w:rPr>
        <w:t xml:space="preserve"> surfaces in contact with Class II restorations. </w:t>
      </w:r>
      <w:r w:rsidRPr="0072103C">
        <w:rPr>
          <w:rFonts w:asciiTheme="minorHAnsi" w:hAnsiTheme="minorHAnsi" w:cstheme="minorHAnsi"/>
          <w:i/>
          <w:sz w:val="24"/>
          <w:szCs w:val="24"/>
          <w:lang w:val="en-US"/>
        </w:rPr>
        <w:t>J Dent. 2000 Feb;28(2):103-10.</w:t>
      </w:r>
    </w:p>
    <w:p w:rsidR="0072103C" w:rsidRPr="0072103C" w:rsidRDefault="0072103C" w:rsidP="0072103C">
      <w:pPr>
        <w:pStyle w:val="indent1"/>
        <w:spacing w:after="240" w:line="360" w:lineRule="auto"/>
        <w:ind w:left="0" w:right="567" w:hanging="11"/>
        <w:jc w:val="both"/>
        <w:rPr>
          <w:rFonts w:asciiTheme="minorHAnsi" w:hAnsiTheme="minorHAnsi" w:cstheme="minorHAnsi"/>
          <w:b/>
          <w:sz w:val="24"/>
          <w:szCs w:val="24"/>
          <w:lang w:val="en-US"/>
        </w:rPr>
      </w:pPr>
      <w:proofErr w:type="spellStart"/>
      <w:r w:rsidRPr="0072103C">
        <w:rPr>
          <w:rFonts w:asciiTheme="minorHAnsi" w:hAnsiTheme="minorHAnsi" w:cstheme="minorHAnsi"/>
          <w:b/>
          <w:sz w:val="24"/>
          <w:szCs w:val="24"/>
          <w:lang w:val="en-US"/>
        </w:rPr>
        <w:t>Qvist</w:t>
      </w:r>
      <w:proofErr w:type="spellEnd"/>
      <w:r w:rsidRPr="0072103C">
        <w:rPr>
          <w:rFonts w:asciiTheme="minorHAnsi" w:hAnsiTheme="minorHAnsi" w:cstheme="minorHAnsi"/>
          <w:b/>
          <w:sz w:val="24"/>
          <w:szCs w:val="24"/>
          <w:lang w:val="en-US"/>
        </w:rPr>
        <w:t xml:space="preserve"> V, et al. </w:t>
      </w:r>
      <w:r w:rsidRPr="0072103C">
        <w:rPr>
          <w:rFonts w:asciiTheme="minorHAnsi" w:hAnsiTheme="minorHAnsi" w:cstheme="minorHAnsi"/>
          <w:sz w:val="24"/>
          <w:szCs w:val="24"/>
          <w:lang w:val="en-US"/>
        </w:rPr>
        <w:t xml:space="preserve">Progression of </w:t>
      </w:r>
      <w:proofErr w:type="spellStart"/>
      <w:r w:rsidRPr="0072103C">
        <w:rPr>
          <w:rFonts w:asciiTheme="minorHAnsi" w:hAnsiTheme="minorHAnsi" w:cstheme="minorHAnsi"/>
          <w:sz w:val="24"/>
          <w:szCs w:val="24"/>
          <w:lang w:val="en-US"/>
        </w:rPr>
        <w:t>approximal</w:t>
      </w:r>
      <w:proofErr w:type="spellEnd"/>
      <w:r w:rsidRPr="0072103C">
        <w:rPr>
          <w:rFonts w:asciiTheme="minorHAnsi" w:hAnsiTheme="minorHAnsi" w:cstheme="minorHAnsi"/>
          <w:sz w:val="24"/>
          <w:szCs w:val="24"/>
          <w:lang w:val="en-US"/>
        </w:rPr>
        <w:t xml:space="preserve"> caries in relation to iatrogenic preparation damage</w:t>
      </w:r>
      <w:r w:rsidRPr="0072103C">
        <w:rPr>
          <w:rFonts w:asciiTheme="minorHAnsi" w:hAnsiTheme="minorHAnsi" w:cstheme="minorHAnsi"/>
          <w:i/>
          <w:sz w:val="24"/>
          <w:szCs w:val="24"/>
          <w:lang w:val="en-US"/>
        </w:rPr>
        <w:t>. J Dent Res. 1992 Jul;71(7):1370-3.</w:t>
      </w:r>
    </w:p>
    <w:p w:rsidR="007445A6" w:rsidRPr="0072103C" w:rsidRDefault="007445A6" w:rsidP="0072103C">
      <w:pPr>
        <w:pStyle w:val="indent1"/>
        <w:spacing w:after="240" w:line="360" w:lineRule="auto"/>
        <w:ind w:left="0" w:right="567" w:firstLine="0"/>
        <w:jc w:val="both"/>
        <w:rPr>
          <w:rFonts w:asciiTheme="minorHAnsi" w:hAnsiTheme="minorHAnsi" w:cstheme="minorHAnsi"/>
          <w:i/>
          <w:sz w:val="24"/>
          <w:szCs w:val="24"/>
          <w:lang w:val="en-US"/>
        </w:rPr>
      </w:pPr>
      <w:proofErr w:type="spellStart"/>
      <w:r w:rsidRPr="00CD03C0">
        <w:rPr>
          <w:rFonts w:asciiTheme="minorHAnsi" w:hAnsiTheme="minorHAnsi" w:cstheme="minorHAnsi"/>
          <w:b/>
          <w:sz w:val="24"/>
          <w:szCs w:val="24"/>
          <w:lang w:val="en-US"/>
        </w:rPr>
        <w:t>Ruvo</w:t>
      </w:r>
      <w:proofErr w:type="spellEnd"/>
      <w:r w:rsidRPr="00CD03C0">
        <w:rPr>
          <w:rFonts w:asciiTheme="minorHAnsi" w:hAnsiTheme="minorHAnsi" w:cstheme="minorHAnsi"/>
          <w:b/>
          <w:sz w:val="24"/>
          <w:szCs w:val="24"/>
          <w:lang w:val="en-US"/>
        </w:rPr>
        <w:t xml:space="preserve"> AT, et al.</w:t>
      </w:r>
      <w:r w:rsidRPr="00CD03C0">
        <w:rPr>
          <w:rFonts w:asciiTheme="minorHAnsi" w:hAnsiTheme="minorHAnsi" w:cstheme="minorHAnsi"/>
          <w:sz w:val="24"/>
          <w:szCs w:val="24"/>
          <w:lang w:val="en-US"/>
        </w:rPr>
        <w:t xml:space="preserve"> </w:t>
      </w:r>
      <w:r w:rsidRPr="007445A6">
        <w:rPr>
          <w:rFonts w:asciiTheme="minorHAnsi" w:hAnsiTheme="minorHAnsi" w:cstheme="minorHAnsi"/>
          <w:sz w:val="24"/>
          <w:szCs w:val="24"/>
          <w:lang w:val="en-US"/>
        </w:rPr>
        <w:t xml:space="preserve">The impact of delayed clinical healing after third molar surgery on health-related quality-of-life outcomes. </w:t>
      </w:r>
      <w:r w:rsidRPr="0072103C">
        <w:rPr>
          <w:rFonts w:asciiTheme="minorHAnsi" w:hAnsiTheme="minorHAnsi" w:cstheme="minorHAnsi"/>
          <w:i/>
          <w:sz w:val="24"/>
          <w:szCs w:val="24"/>
          <w:lang w:val="en-US"/>
        </w:rPr>
        <w:t xml:space="preserve">J Oral </w:t>
      </w:r>
      <w:proofErr w:type="spellStart"/>
      <w:r w:rsidRPr="0072103C">
        <w:rPr>
          <w:rFonts w:asciiTheme="minorHAnsi" w:hAnsiTheme="minorHAnsi" w:cstheme="minorHAnsi"/>
          <w:i/>
          <w:sz w:val="24"/>
          <w:szCs w:val="24"/>
          <w:lang w:val="en-US"/>
        </w:rPr>
        <w:t>Maxillofac</w:t>
      </w:r>
      <w:proofErr w:type="spellEnd"/>
      <w:r w:rsidRPr="0072103C">
        <w:rPr>
          <w:rFonts w:asciiTheme="minorHAnsi" w:hAnsiTheme="minorHAnsi" w:cstheme="minorHAnsi"/>
          <w:i/>
          <w:sz w:val="24"/>
          <w:szCs w:val="24"/>
          <w:lang w:val="en-US"/>
        </w:rPr>
        <w:t xml:space="preserve"> Surg. 2005 Jul;63(7):929-35.</w:t>
      </w:r>
    </w:p>
    <w:p w:rsidR="007445A6" w:rsidRPr="007445A6" w:rsidRDefault="007445A6" w:rsidP="007445A6">
      <w:pPr>
        <w:pStyle w:val="indent1"/>
        <w:spacing w:after="120" w:line="360" w:lineRule="auto"/>
        <w:ind w:left="0" w:right="567" w:firstLine="0"/>
        <w:jc w:val="both"/>
        <w:rPr>
          <w:rFonts w:asciiTheme="minorHAnsi" w:hAnsiTheme="minorHAnsi" w:cstheme="minorHAnsi"/>
          <w:sz w:val="24"/>
          <w:szCs w:val="24"/>
          <w:lang w:val="en-US"/>
        </w:rPr>
      </w:pPr>
      <w:proofErr w:type="spellStart"/>
      <w:r w:rsidRPr="0072103C">
        <w:rPr>
          <w:rFonts w:asciiTheme="minorHAnsi" w:hAnsiTheme="minorHAnsi" w:cstheme="minorHAnsi"/>
          <w:b/>
          <w:sz w:val="24"/>
          <w:szCs w:val="24"/>
          <w:lang w:val="en-US"/>
        </w:rPr>
        <w:t>Toschimichi</w:t>
      </w:r>
      <w:proofErr w:type="spellEnd"/>
      <w:r w:rsidRPr="0072103C">
        <w:rPr>
          <w:rFonts w:asciiTheme="minorHAnsi" w:hAnsiTheme="minorHAnsi" w:cstheme="minorHAnsi"/>
          <w:b/>
          <w:sz w:val="24"/>
          <w:szCs w:val="24"/>
          <w:lang w:val="en-US"/>
        </w:rPr>
        <w:t xml:space="preserve"> Mori, et al.</w:t>
      </w:r>
      <w:r w:rsidRPr="007445A6">
        <w:rPr>
          <w:rFonts w:asciiTheme="minorHAnsi" w:hAnsiTheme="minorHAnsi" w:cstheme="minorHAnsi"/>
          <w:sz w:val="24"/>
          <w:szCs w:val="24"/>
          <w:lang w:val="en-US"/>
        </w:rPr>
        <w:t xml:space="preserve"> </w:t>
      </w:r>
      <w:proofErr w:type="spellStart"/>
      <w:r w:rsidRPr="007445A6">
        <w:rPr>
          <w:rFonts w:asciiTheme="minorHAnsi" w:hAnsiTheme="minorHAnsi" w:cstheme="minorHAnsi"/>
          <w:sz w:val="24"/>
          <w:szCs w:val="24"/>
          <w:lang w:val="en-US"/>
        </w:rPr>
        <w:t>Luxator</w:t>
      </w:r>
      <w:proofErr w:type="spellEnd"/>
      <w:r w:rsidRPr="007445A6">
        <w:rPr>
          <w:rFonts w:asciiTheme="minorHAnsi" w:hAnsiTheme="minorHAnsi" w:cstheme="minorHAnsi"/>
          <w:sz w:val="24"/>
          <w:szCs w:val="24"/>
          <w:lang w:val="en-US"/>
        </w:rPr>
        <w:t xml:space="preserve">® a new instrument for Tooth Extraction. The Nippon </w:t>
      </w:r>
      <w:r w:rsidRPr="0072103C">
        <w:rPr>
          <w:rFonts w:asciiTheme="minorHAnsi" w:hAnsiTheme="minorHAnsi" w:cstheme="minorHAnsi"/>
          <w:i/>
          <w:sz w:val="24"/>
          <w:szCs w:val="24"/>
          <w:lang w:val="en-US"/>
        </w:rPr>
        <w:t xml:space="preserve">Dental Review 2004;12 </w:t>
      </w:r>
      <w:proofErr w:type="spellStart"/>
      <w:r w:rsidRPr="0072103C">
        <w:rPr>
          <w:rFonts w:asciiTheme="minorHAnsi" w:hAnsiTheme="minorHAnsi" w:cstheme="minorHAnsi"/>
          <w:i/>
          <w:sz w:val="24"/>
          <w:szCs w:val="24"/>
          <w:lang w:val="en-US"/>
        </w:rPr>
        <w:t>Vol</w:t>
      </w:r>
      <w:proofErr w:type="spellEnd"/>
      <w:r w:rsidRPr="0072103C">
        <w:rPr>
          <w:rFonts w:asciiTheme="minorHAnsi" w:hAnsiTheme="minorHAnsi" w:cstheme="minorHAnsi"/>
          <w:i/>
          <w:sz w:val="24"/>
          <w:szCs w:val="24"/>
          <w:lang w:val="en-US"/>
        </w:rPr>
        <w:t xml:space="preserve"> 64/12:746</w:t>
      </w:r>
    </w:p>
    <w:sectPr w:rsidR="007445A6" w:rsidRPr="007445A6" w:rsidSect="0000487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1304"/>
  <w:hyphenationZone w:val="425"/>
  <w:characterSpacingControl w:val="doNotCompress"/>
  <w:compat>
    <w:useFELayout/>
  </w:compat>
  <w:rsids>
    <w:rsidRoot w:val="00BB1E89"/>
    <w:rsid w:val="0000230B"/>
    <w:rsid w:val="0000487B"/>
    <w:rsid w:val="00010187"/>
    <w:rsid w:val="00041A43"/>
    <w:rsid w:val="000503B5"/>
    <w:rsid w:val="000A67B2"/>
    <w:rsid w:val="00110B77"/>
    <w:rsid w:val="00185DBF"/>
    <w:rsid w:val="001A47D9"/>
    <w:rsid w:val="001D5440"/>
    <w:rsid w:val="001F47F5"/>
    <w:rsid w:val="002809B7"/>
    <w:rsid w:val="002B44CE"/>
    <w:rsid w:val="002D4C45"/>
    <w:rsid w:val="002E6055"/>
    <w:rsid w:val="003438BA"/>
    <w:rsid w:val="00395A04"/>
    <w:rsid w:val="003B69FB"/>
    <w:rsid w:val="003E1197"/>
    <w:rsid w:val="003F42E9"/>
    <w:rsid w:val="003F72C7"/>
    <w:rsid w:val="00423A53"/>
    <w:rsid w:val="00437706"/>
    <w:rsid w:val="00437B3F"/>
    <w:rsid w:val="005209FA"/>
    <w:rsid w:val="00554F52"/>
    <w:rsid w:val="00583821"/>
    <w:rsid w:val="005851E7"/>
    <w:rsid w:val="00621942"/>
    <w:rsid w:val="0066490E"/>
    <w:rsid w:val="0071695A"/>
    <w:rsid w:val="00716A34"/>
    <w:rsid w:val="0072103C"/>
    <w:rsid w:val="007445A6"/>
    <w:rsid w:val="007476F9"/>
    <w:rsid w:val="0079539B"/>
    <w:rsid w:val="007B5A33"/>
    <w:rsid w:val="00830395"/>
    <w:rsid w:val="00860B27"/>
    <w:rsid w:val="008A1009"/>
    <w:rsid w:val="00901825"/>
    <w:rsid w:val="00932C32"/>
    <w:rsid w:val="00946A95"/>
    <w:rsid w:val="009569A6"/>
    <w:rsid w:val="009A2DBE"/>
    <w:rsid w:val="00A13915"/>
    <w:rsid w:val="00A25564"/>
    <w:rsid w:val="00A5398F"/>
    <w:rsid w:val="00A70A9E"/>
    <w:rsid w:val="00A72948"/>
    <w:rsid w:val="00B231C3"/>
    <w:rsid w:val="00BA0AB8"/>
    <w:rsid w:val="00BB1E89"/>
    <w:rsid w:val="00C7740B"/>
    <w:rsid w:val="00C96A37"/>
    <w:rsid w:val="00CA62F1"/>
    <w:rsid w:val="00CD03C0"/>
    <w:rsid w:val="00CE52DD"/>
    <w:rsid w:val="00D111E0"/>
    <w:rsid w:val="00D15B5B"/>
    <w:rsid w:val="00D2302D"/>
    <w:rsid w:val="00D345D2"/>
    <w:rsid w:val="00D4288E"/>
    <w:rsid w:val="00D50DC1"/>
    <w:rsid w:val="00D8715D"/>
    <w:rsid w:val="00DA2124"/>
    <w:rsid w:val="00DE1743"/>
    <w:rsid w:val="00DF05E3"/>
    <w:rsid w:val="00E56F75"/>
    <w:rsid w:val="00EB2CDD"/>
    <w:rsid w:val="00F06699"/>
    <w:rsid w:val="00F24A82"/>
    <w:rsid w:val="00F34319"/>
    <w:rsid w:val="00F3741E"/>
    <w:rsid w:val="00F83F4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C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1"/>
    <w:basedOn w:val="Normal"/>
    <w:rsid w:val="00BB1E89"/>
    <w:pPr>
      <w:spacing w:before="36" w:after="36" w:line="240" w:lineRule="auto"/>
      <w:ind w:left="720" w:hanging="144"/>
    </w:pPr>
    <w:rPr>
      <w:rFonts w:ascii="Verdana" w:eastAsia="Times New Roman" w:hAnsi="Verdana" w:cs="Times New Roman"/>
      <w:sz w:val="16"/>
      <w:szCs w:val="16"/>
    </w:rPr>
  </w:style>
  <w:style w:type="character" w:styleId="CommentReference">
    <w:name w:val="annotation reference"/>
    <w:basedOn w:val="DefaultParagraphFont"/>
    <w:uiPriority w:val="99"/>
    <w:semiHidden/>
    <w:unhideWhenUsed/>
    <w:rsid w:val="002E6055"/>
    <w:rPr>
      <w:sz w:val="16"/>
      <w:szCs w:val="16"/>
    </w:rPr>
  </w:style>
  <w:style w:type="paragraph" w:styleId="CommentText">
    <w:name w:val="annotation text"/>
    <w:basedOn w:val="Normal"/>
    <w:link w:val="CommentTextChar"/>
    <w:uiPriority w:val="99"/>
    <w:semiHidden/>
    <w:unhideWhenUsed/>
    <w:rsid w:val="002E6055"/>
    <w:pPr>
      <w:spacing w:line="240" w:lineRule="auto"/>
    </w:pPr>
    <w:rPr>
      <w:sz w:val="20"/>
      <w:szCs w:val="20"/>
    </w:rPr>
  </w:style>
  <w:style w:type="character" w:customStyle="1" w:styleId="CommentTextChar">
    <w:name w:val="Comment Text Char"/>
    <w:basedOn w:val="DefaultParagraphFont"/>
    <w:link w:val="CommentText"/>
    <w:uiPriority w:val="99"/>
    <w:semiHidden/>
    <w:rsid w:val="002E6055"/>
    <w:rPr>
      <w:sz w:val="20"/>
      <w:szCs w:val="20"/>
    </w:rPr>
  </w:style>
  <w:style w:type="paragraph" w:styleId="CommentSubject">
    <w:name w:val="annotation subject"/>
    <w:basedOn w:val="CommentText"/>
    <w:next w:val="CommentText"/>
    <w:link w:val="CommentSubjectChar"/>
    <w:uiPriority w:val="99"/>
    <w:semiHidden/>
    <w:unhideWhenUsed/>
    <w:rsid w:val="002E6055"/>
    <w:rPr>
      <w:b/>
      <w:bCs/>
    </w:rPr>
  </w:style>
  <w:style w:type="character" w:customStyle="1" w:styleId="CommentSubjectChar">
    <w:name w:val="Comment Subject Char"/>
    <w:basedOn w:val="CommentTextChar"/>
    <w:link w:val="CommentSubject"/>
    <w:uiPriority w:val="99"/>
    <w:semiHidden/>
    <w:rsid w:val="002E6055"/>
    <w:rPr>
      <w:b/>
      <w:bCs/>
      <w:sz w:val="20"/>
      <w:szCs w:val="20"/>
    </w:rPr>
  </w:style>
  <w:style w:type="paragraph" w:styleId="BalloonText">
    <w:name w:val="Balloon Text"/>
    <w:basedOn w:val="Normal"/>
    <w:link w:val="BalloonTextChar"/>
    <w:uiPriority w:val="99"/>
    <w:semiHidden/>
    <w:unhideWhenUsed/>
    <w:rsid w:val="002E6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055"/>
    <w:rPr>
      <w:rFonts w:ascii="Tahoma" w:hAnsi="Tahoma" w:cs="Tahoma"/>
      <w:sz w:val="16"/>
      <w:szCs w:val="16"/>
    </w:rPr>
  </w:style>
  <w:style w:type="paragraph" w:styleId="PlainText">
    <w:name w:val="Plain Text"/>
    <w:basedOn w:val="Normal"/>
    <w:link w:val="PlainTextChar"/>
    <w:uiPriority w:val="99"/>
    <w:unhideWhenUsed/>
    <w:rsid w:val="0072103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2103C"/>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dent1">
    <w:name w:val="indent1"/>
    <w:basedOn w:val="Normal"/>
    <w:rsid w:val="00BB1E89"/>
    <w:pPr>
      <w:spacing w:before="36" w:after="36" w:line="240" w:lineRule="auto"/>
      <w:ind w:left="720" w:hanging="144"/>
    </w:pPr>
    <w:rPr>
      <w:rFonts w:ascii="Verdana" w:eastAsia="Times New Roman" w:hAnsi="Verdana" w:cs="Times New Roman"/>
      <w:sz w:val="16"/>
      <w:szCs w:val="16"/>
    </w:rPr>
  </w:style>
  <w:style w:type="character" w:styleId="Kommentarsreferens">
    <w:name w:val="annotation reference"/>
    <w:basedOn w:val="Standardstycketeckensnitt"/>
    <w:uiPriority w:val="99"/>
    <w:semiHidden/>
    <w:unhideWhenUsed/>
    <w:rsid w:val="002E6055"/>
    <w:rPr>
      <w:sz w:val="16"/>
      <w:szCs w:val="16"/>
    </w:rPr>
  </w:style>
  <w:style w:type="paragraph" w:styleId="Kommentarer">
    <w:name w:val="annotation text"/>
    <w:basedOn w:val="Normal"/>
    <w:link w:val="KommentarerChar"/>
    <w:uiPriority w:val="99"/>
    <w:semiHidden/>
    <w:unhideWhenUsed/>
    <w:rsid w:val="002E6055"/>
    <w:pPr>
      <w:spacing w:line="240" w:lineRule="auto"/>
    </w:pPr>
    <w:rPr>
      <w:sz w:val="20"/>
      <w:szCs w:val="20"/>
    </w:rPr>
  </w:style>
  <w:style w:type="character" w:customStyle="1" w:styleId="KommentarerChar">
    <w:name w:val="Kommentarer Char"/>
    <w:basedOn w:val="Standardstycketeckensnitt"/>
    <w:link w:val="Kommentarer"/>
    <w:uiPriority w:val="99"/>
    <w:semiHidden/>
    <w:rsid w:val="002E6055"/>
    <w:rPr>
      <w:sz w:val="20"/>
      <w:szCs w:val="20"/>
    </w:rPr>
  </w:style>
  <w:style w:type="paragraph" w:styleId="Kommentarsmne">
    <w:name w:val="annotation subject"/>
    <w:basedOn w:val="Kommentarer"/>
    <w:next w:val="Kommentarer"/>
    <w:link w:val="KommentarsmneChar"/>
    <w:uiPriority w:val="99"/>
    <w:semiHidden/>
    <w:unhideWhenUsed/>
    <w:rsid w:val="002E6055"/>
    <w:rPr>
      <w:b/>
      <w:bCs/>
    </w:rPr>
  </w:style>
  <w:style w:type="character" w:customStyle="1" w:styleId="KommentarsmneChar">
    <w:name w:val="Kommentarsämne Char"/>
    <w:basedOn w:val="KommentarerChar"/>
    <w:link w:val="Kommentarsmne"/>
    <w:uiPriority w:val="99"/>
    <w:semiHidden/>
    <w:rsid w:val="002E6055"/>
    <w:rPr>
      <w:b/>
      <w:bCs/>
      <w:sz w:val="20"/>
      <w:szCs w:val="20"/>
    </w:rPr>
  </w:style>
  <w:style w:type="paragraph" w:styleId="Ballongtext">
    <w:name w:val="Balloon Text"/>
    <w:basedOn w:val="Normal"/>
    <w:link w:val="BallongtextChar"/>
    <w:uiPriority w:val="99"/>
    <w:semiHidden/>
    <w:unhideWhenUsed/>
    <w:rsid w:val="002E605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6055"/>
    <w:rPr>
      <w:rFonts w:ascii="Tahoma" w:hAnsi="Tahoma" w:cs="Tahoma"/>
      <w:sz w:val="16"/>
      <w:szCs w:val="16"/>
    </w:rPr>
  </w:style>
  <w:style w:type="paragraph" w:styleId="Oformateradtext">
    <w:name w:val="Plain Text"/>
    <w:basedOn w:val="Normal"/>
    <w:link w:val="OformateradtextChar"/>
    <w:uiPriority w:val="99"/>
    <w:unhideWhenUsed/>
    <w:rsid w:val="0072103C"/>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rsid w:val="0072103C"/>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28865927">
      <w:bodyDiv w:val="1"/>
      <w:marLeft w:val="0"/>
      <w:marRight w:val="0"/>
      <w:marTop w:val="0"/>
      <w:marBottom w:val="0"/>
      <w:divBdr>
        <w:top w:val="none" w:sz="0" w:space="0" w:color="auto"/>
        <w:left w:val="none" w:sz="0" w:space="0" w:color="auto"/>
        <w:bottom w:val="none" w:sz="0" w:space="0" w:color="auto"/>
        <w:right w:val="none" w:sz="0" w:space="0" w:color="auto"/>
      </w:divBdr>
      <w:divsChild>
        <w:div w:id="808978753">
          <w:marLeft w:val="0"/>
          <w:marRight w:val="0"/>
          <w:marTop w:val="0"/>
          <w:marBottom w:val="0"/>
          <w:divBdr>
            <w:top w:val="none" w:sz="0" w:space="0" w:color="auto"/>
            <w:left w:val="none" w:sz="0" w:space="0" w:color="auto"/>
            <w:bottom w:val="none" w:sz="0" w:space="0" w:color="auto"/>
            <w:right w:val="none" w:sz="0" w:space="0" w:color="auto"/>
          </w:divBdr>
          <w:divsChild>
            <w:div w:id="449931613">
              <w:marLeft w:val="0"/>
              <w:marRight w:val="0"/>
              <w:marTop w:val="0"/>
              <w:marBottom w:val="0"/>
              <w:divBdr>
                <w:top w:val="none" w:sz="0" w:space="0" w:color="auto"/>
                <w:left w:val="none" w:sz="0" w:space="0" w:color="auto"/>
                <w:bottom w:val="none" w:sz="0" w:space="0" w:color="auto"/>
                <w:right w:val="none" w:sz="0" w:space="0" w:color="auto"/>
              </w:divBdr>
              <w:divsChild>
                <w:div w:id="261187402">
                  <w:marLeft w:val="0"/>
                  <w:marRight w:val="0"/>
                  <w:marTop w:val="0"/>
                  <w:marBottom w:val="0"/>
                  <w:divBdr>
                    <w:top w:val="none" w:sz="0" w:space="0" w:color="auto"/>
                    <w:left w:val="none" w:sz="0" w:space="0" w:color="auto"/>
                    <w:bottom w:val="none" w:sz="0" w:space="0" w:color="auto"/>
                    <w:right w:val="none" w:sz="0" w:space="0" w:color="auto"/>
                  </w:divBdr>
                  <w:divsChild>
                    <w:div w:id="1213925383">
                      <w:marLeft w:val="0"/>
                      <w:marRight w:val="0"/>
                      <w:marTop w:val="0"/>
                      <w:marBottom w:val="0"/>
                      <w:divBdr>
                        <w:top w:val="none" w:sz="0" w:space="0" w:color="auto"/>
                        <w:left w:val="none" w:sz="0" w:space="0" w:color="auto"/>
                        <w:bottom w:val="none" w:sz="0" w:space="0" w:color="auto"/>
                        <w:right w:val="none" w:sz="0" w:space="0" w:color="auto"/>
                      </w:divBdr>
                      <w:divsChild>
                        <w:div w:id="1687055763">
                          <w:marLeft w:val="0"/>
                          <w:marRight w:val="0"/>
                          <w:marTop w:val="0"/>
                          <w:marBottom w:val="0"/>
                          <w:divBdr>
                            <w:top w:val="none" w:sz="0" w:space="0" w:color="auto"/>
                            <w:left w:val="none" w:sz="0" w:space="0" w:color="auto"/>
                            <w:bottom w:val="none" w:sz="0" w:space="0" w:color="auto"/>
                            <w:right w:val="none" w:sz="0" w:space="0" w:color="auto"/>
                          </w:divBdr>
                          <w:divsChild>
                            <w:div w:id="1728258470">
                              <w:marLeft w:val="0"/>
                              <w:marRight w:val="0"/>
                              <w:marTop w:val="0"/>
                              <w:marBottom w:val="0"/>
                              <w:divBdr>
                                <w:top w:val="none" w:sz="0" w:space="0" w:color="auto"/>
                                <w:left w:val="none" w:sz="0" w:space="0" w:color="auto"/>
                                <w:bottom w:val="none" w:sz="0" w:space="0" w:color="auto"/>
                                <w:right w:val="none" w:sz="0" w:space="0" w:color="auto"/>
                              </w:divBdr>
                              <w:divsChild>
                                <w:div w:id="973097735">
                                  <w:marLeft w:val="0"/>
                                  <w:marRight w:val="0"/>
                                  <w:marTop w:val="0"/>
                                  <w:marBottom w:val="0"/>
                                  <w:divBdr>
                                    <w:top w:val="none" w:sz="0" w:space="0" w:color="auto"/>
                                    <w:left w:val="none" w:sz="0" w:space="0" w:color="auto"/>
                                    <w:bottom w:val="none" w:sz="0" w:space="0" w:color="auto"/>
                                    <w:right w:val="none" w:sz="0" w:space="0" w:color="auto"/>
                                  </w:divBdr>
                                  <w:divsChild>
                                    <w:div w:id="1230120444">
                                      <w:marLeft w:val="0"/>
                                      <w:marRight w:val="0"/>
                                      <w:marTop w:val="0"/>
                                      <w:marBottom w:val="0"/>
                                      <w:divBdr>
                                        <w:top w:val="none" w:sz="0" w:space="0" w:color="auto"/>
                                        <w:left w:val="none" w:sz="0" w:space="0" w:color="auto"/>
                                        <w:bottom w:val="none" w:sz="0" w:space="0" w:color="auto"/>
                                        <w:right w:val="none" w:sz="0" w:space="0" w:color="auto"/>
                                      </w:divBdr>
                                    </w:div>
                                    <w:div w:id="11238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3025</Words>
  <Characters>16035</Characters>
  <Application>Microsoft Office Word</Application>
  <DocSecurity>0</DocSecurity>
  <Lines>133</Lines>
  <Paragraphs>38</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kontoret</dc:creator>
  <cp:lastModifiedBy>itpwn</cp:lastModifiedBy>
  <cp:revision>3</cp:revision>
  <cp:lastPrinted>2012-04-03T21:01:00Z</cp:lastPrinted>
  <dcterms:created xsi:type="dcterms:W3CDTF">2012-09-16T21:20:00Z</dcterms:created>
  <dcterms:modified xsi:type="dcterms:W3CDTF">2012-10-12T12:52:00Z</dcterms:modified>
</cp:coreProperties>
</file>