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59" w:rsidRDefault="00056A59" w:rsidP="00056A59">
      <w:pPr>
        <w:pStyle w:val="Default"/>
        <w:jc w:val="both"/>
      </w:pPr>
      <w:r>
        <w:t xml:space="preserve">Dr. Oswaldo </w:t>
      </w:r>
      <w:proofErr w:type="spellStart"/>
      <w:r>
        <w:t>Scopin</w:t>
      </w:r>
      <w:proofErr w:type="spellEnd"/>
    </w:p>
    <w:p w:rsidR="00A028D8" w:rsidRDefault="00A028D8" w:rsidP="00056A59">
      <w:pPr>
        <w:pStyle w:val="Default"/>
        <w:jc w:val="both"/>
      </w:pPr>
      <w:bookmarkStart w:id="0" w:name="_GoBack"/>
      <w:bookmarkEnd w:id="0"/>
    </w:p>
    <w:p w:rsidR="00056A59" w:rsidRDefault="00056A59" w:rsidP="00056A59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  <w:lang w:val="pt-PT"/>
        </w:rPr>
        <w:t>Ajuste de parámetros técnicos y de laboratório en Rehabilitación Oral Adhesiva</w:t>
      </w:r>
    </w:p>
    <w:p w:rsidR="00056A59" w:rsidRDefault="00056A59" w:rsidP="00056A59">
      <w:pPr>
        <w:pStyle w:val="Default"/>
        <w:jc w:val="both"/>
      </w:pPr>
    </w:p>
    <w:p w:rsidR="00056A59" w:rsidRDefault="00056A59" w:rsidP="00056A59">
      <w:pPr>
        <w:pStyle w:val="Default"/>
        <w:jc w:val="both"/>
      </w:pPr>
    </w:p>
    <w:p w:rsidR="00056A59" w:rsidRDefault="00056A59" w:rsidP="00056A59">
      <w:pPr>
        <w:pStyle w:val="Default"/>
        <w:jc w:val="both"/>
      </w:pPr>
    </w:p>
    <w:p w:rsidR="00056A59" w:rsidRPr="004A30AA" w:rsidRDefault="00056A59" w:rsidP="00056A59">
      <w:pPr>
        <w:pStyle w:val="Body"/>
        <w:jc w:val="both"/>
        <w:rPr>
          <w:rFonts w:ascii="Times New Roman" w:eastAsia="Times New Roman" w:hAnsi="Times New Roman" w:cs="Times New Roman"/>
          <w:u w:color="000000"/>
          <w:lang w:val="en-US"/>
        </w:rPr>
      </w:pPr>
      <w:proofErr w:type="spellStart"/>
      <w:r>
        <w:rPr>
          <w:u w:color="000000"/>
          <w:lang w:val="en-US"/>
        </w:rPr>
        <w:t>Bacherini</w:t>
      </w:r>
      <w:proofErr w:type="spellEnd"/>
      <w:r>
        <w:rPr>
          <w:u w:color="000000"/>
          <w:lang w:val="en-US"/>
        </w:rPr>
        <w:t xml:space="preserve"> L, Brennan M, </w:t>
      </w:r>
      <w:proofErr w:type="spellStart"/>
      <w:r>
        <w:rPr>
          <w:u w:color="000000"/>
          <w:lang w:val="en-US"/>
        </w:rPr>
        <w:t>Bocabella</w:t>
      </w:r>
      <w:proofErr w:type="spellEnd"/>
      <w:r>
        <w:rPr>
          <w:u w:color="000000"/>
          <w:lang w:val="en-US"/>
        </w:rPr>
        <w:t xml:space="preserve"> L, </w:t>
      </w:r>
      <w:proofErr w:type="spellStart"/>
      <w:r>
        <w:rPr>
          <w:u w:color="000000"/>
          <w:lang w:val="en-US"/>
        </w:rPr>
        <w:t>Vigiani</w:t>
      </w:r>
      <w:proofErr w:type="spellEnd"/>
      <w:r>
        <w:rPr>
          <w:u w:color="000000"/>
          <w:lang w:val="en-US"/>
        </w:rPr>
        <w:t xml:space="preserve"> P. Esthetic Rehabilitation of a Severely Discolored Dentition with Minimally Invasive Prosthetic Procedures (MIPP). Quintessence Dent </w:t>
      </w:r>
      <w:proofErr w:type="spellStart"/>
      <w:r>
        <w:rPr>
          <w:u w:color="000000"/>
          <w:lang w:val="en-US"/>
        </w:rPr>
        <w:t>Technol</w:t>
      </w:r>
      <w:proofErr w:type="spellEnd"/>
      <w:r>
        <w:rPr>
          <w:u w:color="000000"/>
          <w:lang w:val="en-US"/>
        </w:rPr>
        <w:t xml:space="preserve"> 2013, 36:59-76.</w:t>
      </w:r>
    </w:p>
    <w:p w:rsidR="00056A59" w:rsidRPr="004A30AA" w:rsidRDefault="00056A59" w:rsidP="00056A59">
      <w:pPr>
        <w:pStyle w:val="Body"/>
        <w:jc w:val="both"/>
        <w:rPr>
          <w:rFonts w:eastAsia="Helvetica" w:cs="Helvetica"/>
          <w:u w:color="000000"/>
          <w:lang w:val="en-US"/>
        </w:rPr>
      </w:pPr>
      <w:r>
        <w:rPr>
          <w:u w:color="000000"/>
          <w:lang w:val="en-US"/>
        </w:rPr>
        <w:t xml:space="preserve">Andrade O.S, Rodrigues M, Hirata R, Ferreira LA. Adhesive Oral Rehabilitation: Maximizing Treatment Options with Minimally Invasive Indirect Restorations. Quintessence Dent </w:t>
      </w:r>
      <w:proofErr w:type="spellStart"/>
      <w:r>
        <w:rPr>
          <w:u w:color="000000"/>
          <w:lang w:val="en-US"/>
        </w:rPr>
        <w:t>Technol</w:t>
      </w:r>
      <w:proofErr w:type="spellEnd"/>
      <w:r>
        <w:rPr>
          <w:u w:color="000000"/>
          <w:lang w:val="en-US"/>
        </w:rPr>
        <w:t xml:space="preserve"> 2014, 37:71-93.</w:t>
      </w:r>
    </w:p>
    <w:p w:rsidR="00056A59" w:rsidRDefault="00056A59" w:rsidP="00056A59">
      <w:pPr>
        <w:pStyle w:val="Body"/>
        <w:jc w:val="both"/>
        <w:rPr>
          <w:rFonts w:eastAsia="Helvetica" w:cs="Helvetica"/>
          <w:u w:color="000000"/>
        </w:rPr>
      </w:pPr>
      <w:r>
        <w:rPr>
          <w:u w:color="000000"/>
          <w:lang w:val="de-DE"/>
        </w:rPr>
        <w:t>Edelhoff D, G</w:t>
      </w:r>
      <w:proofErr w:type="spellStart"/>
      <w:r w:rsidRPr="004A30AA">
        <w:rPr>
          <w:u w:color="000000"/>
          <w:lang w:val="en-US"/>
        </w:rPr>
        <w:t>ü</w:t>
      </w:r>
      <w:r>
        <w:rPr>
          <w:u w:color="000000"/>
          <w:lang w:val="en-US"/>
        </w:rPr>
        <w:t>th</w:t>
      </w:r>
      <w:proofErr w:type="spellEnd"/>
      <w:r>
        <w:rPr>
          <w:u w:color="000000"/>
          <w:lang w:val="en-US"/>
        </w:rPr>
        <w:t xml:space="preserve"> JF, </w:t>
      </w:r>
      <w:proofErr w:type="spellStart"/>
      <w:r>
        <w:rPr>
          <w:u w:color="000000"/>
          <w:lang w:val="en-US"/>
        </w:rPr>
        <w:t>Erdelt</w:t>
      </w:r>
      <w:proofErr w:type="spellEnd"/>
      <w:r>
        <w:rPr>
          <w:u w:color="000000"/>
          <w:lang w:val="en-US"/>
        </w:rPr>
        <w:t xml:space="preserve"> K, Brix O, Liebermann A. Clinical performance of occlusal </w:t>
      </w:r>
      <w:proofErr w:type="spellStart"/>
      <w:r>
        <w:rPr>
          <w:u w:color="000000"/>
          <w:lang w:val="en-US"/>
        </w:rPr>
        <w:t>onlays</w:t>
      </w:r>
      <w:proofErr w:type="spellEnd"/>
      <w:r>
        <w:rPr>
          <w:u w:color="000000"/>
          <w:lang w:val="en-US"/>
        </w:rPr>
        <w:t xml:space="preserve"> made of lithium </w:t>
      </w:r>
      <w:proofErr w:type="spellStart"/>
      <w:r>
        <w:rPr>
          <w:u w:color="000000"/>
          <w:lang w:val="en-US"/>
        </w:rPr>
        <w:t>disilicate</w:t>
      </w:r>
      <w:proofErr w:type="spellEnd"/>
      <w:r>
        <w:rPr>
          <w:u w:color="000000"/>
          <w:lang w:val="en-US"/>
        </w:rPr>
        <w:t xml:space="preserve"> ceramic in patients with severe tooth wear up to 11 years.</w:t>
      </w:r>
      <w:r>
        <w:rPr>
          <w:u w:color="000000"/>
          <w:lang w:val="pt-PT"/>
        </w:rPr>
        <w:t xml:space="preserve"> </w:t>
      </w:r>
      <w:proofErr w:type="spellStart"/>
      <w:r>
        <w:rPr>
          <w:u w:color="000000"/>
        </w:rPr>
        <w:t>Dent</w:t>
      </w:r>
      <w:proofErr w:type="spellEnd"/>
      <w:r>
        <w:rPr>
          <w:u w:color="000000"/>
        </w:rPr>
        <w:t xml:space="preserve"> Mater. 2019 Sep;35(9):1319-1330.</w:t>
      </w:r>
    </w:p>
    <w:p w:rsidR="009F10C8" w:rsidRDefault="009F10C8"/>
    <w:sectPr w:rsidR="009F10C8">
      <w:headerReference w:type="default" r:id="rId4"/>
      <w:footerReference w:type="default" r:id="rId5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1A" w:rsidRDefault="00A028D8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1A" w:rsidRDefault="00A028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59"/>
    <w:rsid w:val="0003400A"/>
    <w:rsid w:val="00056A59"/>
    <w:rsid w:val="009F10C8"/>
    <w:rsid w:val="00A0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F9006"/>
  <w15:chartTrackingRefBased/>
  <w15:docId w15:val="{50EE3AE3-0984-4E48-8D1E-E10B1100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56A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">
    <w:name w:val="Body"/>
    <w:rsid w:val="00056A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MX" w:eastAsia="es-MX"/>
    </w:rPr>
  </w:style>
  <w:style w:type="paragraph" w:customStyle="1" w:styleId="Default">
    <w:name w:val="Default"/>
    <w:rsid w:val="00056A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Dentalwerk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Leano Lia</dc:creator>
  <cp:keywords/>
  <dc:description/>
  <cp:lastModifiedBy>Leano Lia</cp:lastModifiedBy>
  <cp:revision>2</cp:revision>
  <dcterms:created xsi:type="dcterms:W3CDTF">2020-11-13T01:21:00Z</dcterms:created>
  <dcterms:modified xsi:type="dcterms:W3CDTF">2020-11-13T01:22:00Z</dcterms:modified>
</cp:coreProperties>
</file>